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121C" w14:textId="4724229C" w:rsidR="00001F3F" w:rsidRDefault="00001F3F" w:rsidP="00001F3F">
      <w:pPr>
        <w:spacing w:line="240" w:lineRule="auto"/>
        <w:jc w:val="center"/>
        <w:rPr>
          <w:rFonts w:asciiTheme="majorBidi" w:hAnsiTheme="majorBidi" w:cstheme="majorBidi"/>
          <w:b/>
          <w:bCs/>
          <w:sz w:val="32"/>
          <w:szCs w:val="32"/>
          <w:lang w:bidi="ur-PK"/>
        </w:rPr>
      </w:pPr>
      <w:r w:rsidRPr="00DB6E59">
        <w:rPr>
          <w:rFonts w:asciiTheme="majorBidi" w:hAnsiTheme="majorBidi" w:cstheme="majorBidi"/>
          <w:b/>
          <w:bCs/>
          <w:sz w:val="32"/>
          <w:szCs w:val="32"/>
          <w:lang w:bidi="ur-PK"/>
        </w:rPr>
        <w:t>Comparative Study of the Key Terms of Biblical Exegesis and Islamic Tafsir</w:t>
      </w:r>
    </w:p>
    <w:p w14:paraId="3D0CB7D0" w14:textId="18825E60" w:rsidR="00DB6E59" w:rsidRPr="00DB6E59" w:rsidRDefault="00DB6E59" w:rsidP="00DB6E59">
      <w:pPr>
        <w:spacing w:after="0" w:line="240" w:lineRule="auto"/>
        <w:jc w:val="right"/>
        <w:rPr>
          <w:rFonts w:asciiTheme="majorBidi" w:hAnsiTheme="majorBidi" w:cstheme="majorBidi"/>
          <w:b/>
          <w:bCs/>
          <w:sz w:val="20"/>
          <w:szCs w:val="20"/>
          <w:lang w:bidi="ur-PK"/>
        </w:rPr>
      </w:pPr>
      <w:r w:rsidRPr="00DB6E59">
        <w:rPr>
          <w:rFonts w:asciiTheme="majorBidi" w:hAnsiTheme="majorBidi" w:cstheme="majorBidi"/>
          <w:b/>
          <w:bCs/>
          <w:sz w:val="20"/>
          <w:szCs w:val="20"/>
          <w:lang w:bidi="ur-PK"/>
        </w:rPr>
        <w:t>Muhammad Noman</w:t>
      </w:r>
      <w:r w:rsidR="00457D2F">
        <w:rPr>
          <w:rStyle w:val="FootnoteReference"/>
          <w:rFonts w:asciiTheme="majorBidi" w:hAnsiTheme="majorBidi" w:cstheme="majorBidi"/>
          <w:b/>
          <w:bCs/>
          <w:sz w:val="20"/>
          <w:szCs w:val="20"/>
          <w:lang w:bidi="ur-PK"/>
        </w:rPr>
        <w:footnoteReference w:id="1"/>
      </w:r>
    </w:p>
    <w:p w14:paraId="39E54FA5" w14:textId="5148ED74" w:rsidR="00DB6E59" w:rsidRPr="00DB6E59" w:rsidRDefault="00DB6E59" w:rsidP="00DB6E59">
      <w:pPr>
        <w:spacing w:after="0" w:line="240" w:lineRule="auto"/>
        <w:jc w:val="right"/>
        <w:rPr>
          <w:rFonts w:asciiTheme="majorBidi" w:hAnsiTheme="majorBidi" w:cstheme="majorBidi"/>
          <w:b/>
          <w:bCs/>
          <w:sz w:val="20"/>
          <w:szCs w:val="20"/>
          <w:lang w:bidi="ur-PK"/>
        </w:rPr>
      </w:pPr>
      <w:r w:rsidRPr="00DB6E59">
        <w:rPr>
          <w:rFonts w:asciiTheme="majorBidi" w:hAnsiTheme="majorBidi" w:cstheme="majorBidi"/>
          <w:b/>
          <w:bCs/>
          <w:sz w:val="20"/>
          <w:szCs w:val="20"/>
          <w:lang w:bidi="ur-PK"/>
        </w:rPr>
        <w:t xml:space="preserve">Meer </w:t>
      </w:r>
      <w:proofErr w:type="spellStart"/>
      <w:r w:rsidRPr="00DB6E59">
        <w:rPr>
          <w:rFonts w:asciiTheme="majorBidi" w:hAnsiTheme="majorBidi" w:cstheme="majorBidi"/>
          <w:b/>
          <w:bCs/>
          <w:sz w:val="20"/>
          <w:szCs w:val="20"/>
          <w:lang w:bidi="ur-PK"/>
        </w:rPr>
        <w:t>Haris</w:t>
      </w:r>
      <w:proofErr w:type="spellEnd"/>
    </w:p>
    <w:p w14:paraId="40495F6B" w14:textId="77777777" w:rsidR="002142FA" w:rsidRDefault="002142FA" w:rsidP="00DB6E59">
      <w:pPr>
        <w:spacing w:line="240" w:lineRule="auto"/>
        <w:jc w:val="right"/>
        <w:rPr>
          <w:rFonts w:asciiTheme="majorBidi" w:hAnsiTheme="majorBidi" w:cstheme="majorBidi"/>
          <w:b/>
          <w:bCs/>
          <w:sz w:val="32"/>
          <w:szCs w:val="32"/>
          <w:lang w:bidi="ur-PK"/>
        </w:rPr>
      </w:pPr>
    </w:p>
    <w:p w14:paraId="5050878C" w14:textId="40F98AA9" w:rsidR="00DB6E59" w:rsidRPr="00DB6E59" w:rsidRDefault="00DB6E59" w:rsidP="00DB6E59">
      <w:pPr>
        <w:spacing w:line="240" w:lineRule="auto"/>
        <w:jc w:val="right"/>
        <w:rPr>
          <w:rFonts w:asciiTheme="majorBidi" w:hAnsiTheme="majorBidi" w:cstheme="majorBidi"/>
          <w:b/>
          <w:bCs/>
          <w:sz w:val="32"/>
          <w:szCs w:val="32"/>
          <w:lang w:bidi="ur-PK"/>
        </w:rPr>
      </w:pPr>
      <w:r>
        <w:rPr>
          <w:rFonts w:asciiTheme="majorBidi" w:hAnsiTheme="majorBidi" w:cstheme="majorBidi"/>
          <w:b/>
          <w:bCs/>
          <w:noProof/>
          <w:sz w:val="24"/>
          <w:szCs w:val="24"/>
          <w:lang w:bidi="ur-PK"/>
        </w:rPr>
        <mc:AlternateContent>
          <mc:Choice Requires="wps">
            <w:drawing>
              <wp:anchor distT="45720" distB="45720" distL="114300" distR="114300" simplePos="0" relativeHeight="251658240" behindDoc="0" locked="0" layoutInCell="1" allowOverlap="1" wp14:anchorId="1B3D0904" wp14:editId="6D091EDE">
                <wp:simplePos x="0" y="0"/>
                <wp:positionH relativeFrom="margin">
                  <wp:align>left</wp:align>
                </wp:positionH>
                <wp:positionV relativeFrom="paragraph">
                  <wp:posOffset>383540</wp:posOffset>
                </wp:positionV>
                <wp:extent cx="4719320" cy="3619500"/>
                <wp:effectExtent l="0" t="0" r="2413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3619500"/>
                        </a:xfrm>
                        <a:prstGeom prst="rect">
                          <a:avLst/>
                        </a:prstGeom>
                        <a:solidFill>
                          <a:srgbClr val="FFFFFF"/>
                        </a:solidFill>
                        <a:ln w="9525">
                          <a:solidFill>
                            <a:srgbClr val="000000"/>
                          </a:solidFill>
                          <a:miter lim="800000"/>
                          <a:headEnd/>
                          <a:tailEnd/>
                        </a:ln>
                      </wps:spPr>
                      <wps:txbx>
                        <w:txbxContent>
                          <w:p w14:paraId="45F98AAA" w14:textId="77777777" w:rsidR="00947316" w:rsidRPr="00835A2A" w:rsidRDefault="00947316" w:rsidP="00947316">
                            <w:pPr>
                              <w:pStyle w:val="NoSpacing"/>
                              <w:spacing w:after="0" w:line="240" w:lineRule="auto"/>
                            </w:pPr>
                            <w:r w:rsidRPr="00BB29E2">
                              <w:rPr>
                                <w:b/>
                                <w:bCs/>
                                <w:color w:val="000000" w:themeColor="text1"/>
                              </w:rPr>
                              <w:t>Abstract:</w:t>
                            </w:r>
                            <w:r>
                              <w:rPr>
                                <w:b/>
                                <w:bCs/>
                                <w:color w:val="000000" w:themeColor="text1"/>
                              </w:rPr>
                              <w:t xml:space="preserve"> </w:t>
                            </w:r>
                            <w:r w:rsidRPr="00947316">
                              <w:rPr>
                                <w:sz w:val="22"/>
                                <w:szCs w:val="22"/>
                              </w:rPr>
                              <w:t xml:space="preserve">This paper will comparatively analyze the Biblical Exegesis and the Islamic Tafsir, in terms of their respective interpretative methodologies and their theological bases. It will explore how the different frames help to explain the word in Christianity versus that of Islam. Both use terms like Hermeneutics, Exegesis, and Critical Analysis to describe God's meanings. The research study deals with major terms like Tafsir </w:t>
                            </w:r>
                            <w:proofErr w:type="spellStart"/>
                            <w:r w:rsidRPr="00947316">
                              <w:rPr>
                                <w:sz w:val="22"/>
                                <w:szCs w:val="22"/>
                              </w:rPr>
                              <w:t>bil</w:t>
                            </w:r>
                            <w:proofErr w:type="spellEnd"/>
                            <w:r w:rsidRPr="00947316">
                              <w:rPr>
                                <w:sz w:val="22"/>
                                <w:szCs w:val="22"/>
                              </w:rPr>
                              <w:t xml:space="preserve"> </w:t>
                            </w:r>
                            <w:proofErr w:type="spellStart"/>
                            <w:r w:rsidRPr="00947316">
                              <w:rPr>
                                <w:sz w:val="22"/>
                                <w:szCs w:val="22"/>
                              </w:rPr>
                              <w:t>Ma'thur</w:t>
                            </w:r>
                            <w:proofErr w:type="spellEnd"/>
                            <w:r w:rsidRPr="00947316">
                              <w:rPr>
                                <w:sz w:val="22"/>
                                <w:szCs w:val="22"/>
                              </w:rPr>
                              <w:t xml:space="preserve"> and Tafsir </w:t>
                            </w:r>
                            <w:proofErr w:type="spellStart"/>
                            <w:r w:rsidRPr="00947316">
                              <w:rPr>
                                <w:sz w:val="22"/>
                                <w:szCs w:val="22"/>
                              </w:rPr>
                              <w:t>bil</w:t>
                            </w:r>
                            <w:proofErr w:type="spellEnd"/>
                            <w:r w:rsidRPr="00947316">
                              <w:rPr>
                                <w:sz w:val="22"/>
                                <w:szCs w:val="22"/>
                              </w:rPr>
                              <w:t xml:space="preserve"> </w:t>
                            </w:r>
                            <w:proofErr w:type="spellStart"/>
                            <w:r w:rsidRPr="00947316">
                              <w:rPr>
                                <w:sz w:val="22"/>
                                <w:szCs w:val="22"/>
                              </w:rPr>
                              <w:t>Ra'y</w:t>
                            </w:r>
                            <w:proofErr w:type="spellEnd"/>
                            <w:r w:rsidRPr="00947316">
                              <w:rPr>
                                <w:sz w:val="22"/>
                                <w:szCs w:val="22"/>
                              </w:rPr>
                              <w:t xml:space="preserve"> in Islam, while corresponding to Hermeneutics in Christianity. Historical and contextual analysis also comes under its category, something as </w:t>
                            </w:r>
                            <w:proofErr w:type="spellStart"/>
                            <w:r w:rsidRPr="00947316">
                              <w:rPr>
                                <w:sz w:val="22"/>
                                <w:szCs w:val="22"/>
                              </w:rPr>
                              <w:t>Asbab</w:t>
                            </w:r>
                            <w:proofErr w:type="spellEnd"/>
                            <w:r w:rsidRPr="00947316">
                              <w:rPr>
                                <w:sz w:val="22"/>
                                <w:szCs w:val="22"/>
                              </w:rPr>
                              <w:t xml:space="preserve"> al-</w:t>
                            </w:r>
                            <w:proofErr w:type="spellStart"/>
                            <w:r w:rsidRPr="00947316">
                              <w:rPr>
                                <w:sz w:val="22"/>
                                <w:szCs w:val="22"/>
                              </w:rPr>
                              <w:t>Nuzul</w:t>
                            </w:r>
                            <w:proofErr w:type="spellEnd"/>
                            <w:r w:rsidRPr="00947316">
                              <w:rPr>
                                <w:sz w:val="22"/>
                                <w:szCs w:val="22"/>
                              </w:rPr>
                              <w:t xml:space="preserve"> of Islam and the Historical-Critical Method in Christianity. Results manifest very extreme differences between adaptability and stiffness in interpretation. More flexibility shows Christian Exegesis and Jewish Midrash, which has set all possibilities open for thematic and allegorical readings, whereas Islamic Tafsir is rather literal and still lodged within traditions. These findings have helped make deeper interpretations of the understanding of sacred texts, as well as foster interfaith dialogue, with both similarities and differences pertinent to Christian and Islamic approaches. More broadly speaking, such research has contributed to the field of comparative religion and theology in indicating areas in which the application of interpretive methods leads toward variations in religious practice, care regarding doctrinal consistency, and the implementation of ethical teachings in both religions.</w:t>
                            </w:r>
                          </w:p>
                          <w:p w14:paraId="4A4C133B" w14:textId="287F29AE" w:rsidR="00947316" w:rsidRPr="00327F44" w:rsidRDefault="00947316" w:rsidP="00947316">
                            <w:pPr>
                              <w:spacing w:after="0" w:line="240" w:lineRule="auto"/>
                              <w:jc w:val="both"/>
                              <w:rPr>
                                <w:rFonts w:asciiTheme="majorBidi" w:hAnsiTheme="majorBidi" w:cstheme="majorBidi"/>
                                <w:color w:val="000000" w:themeColor="text1"/>
                              </w:rPr>
                            </w:pPr>
                            <w:r w:rsidRPr="00BB29E2">
                              <w:rPr>
                                <w:rFonts w:asciiTheme="majorBidi" w:hAnsiTheme="majorBidi" w:cstheme="majorBidi"/>
                                <w:b/>
                                <w:bCs/>
                                <w:color w:val="000000" w:themeColor="text1"/>
                              </w:rPr>
                              <w:t>Keywords:</w:t>
                            </w:r>
                            <w:r>
                              <w:rPr>
                                <w:rFonts w:asciiTheme="majorBidi" w:hAnsiTheme="majorBidi" w:cstheme="majorBidi"/>
                                <w:b/>
                                <w:bCs/>
                                <w:color w:val="000000" w:themeColor="text1"/>
                              </w:rPr>
                              <w:t xml:space="preserve"> </w:t>
                            </w:r>
                            <w:r w:rsidRPr="00947316">
                              <w:rPr>
                                <w:rFonts w:asciiTheme="majorBidi" w:hAnsiTheme="majorBidi" w:cstheme="majorBidi"/>
                                <w:i/>
                                <w:iCs/>
                                <w:color w:val="000000" w:themeColor="text1"/>
                              </w:rPr>
                              <w:t xml:space="preserve">Exegesis, Tafsir, Hermeneutics, </w:t>
                            </w:r>
                            <w:proofErr w:type="spellStart"/>
                            <w:r w:rsidRPr="00947316">
                              <w:rPr>
                                <w:rFonts w:asciiTheme="majorBidi" w:hAnsiTheme="majorBidi" w:cstheme="majorBidi"/>
                                <w:i/>
                                <w:iCs/>
                                <w:color w:val="000000" w:themeColor="text1"/>
                              </w:rPr>
                              <w:t>Asbab</w:t>
                            </w:r>
                            <w:proofErr w:type="spellEnd"/>
                            <w:r w:rsidRPr="00947316">
                              <w:rPr>
                                <w:rFonts w:asciiTheme="majorBidi" w:hAnsiTheme="majorBidi" w:cstheme="majorBidi"/>
                                <w:i/>
                                <w:iCs/>
                                <w:color w:val="000000" w:themeColor="text1"/>
                              </w:rPr>
                              <w:t xml:space="preserve"> al-</w:t>
                            </w:r>
                            <w:proofErr w:type="spellStart"/>
                            <w:r w:rsidRPr="00947316">
                              <w:rPr>
                                <w:rFonts w:asciiTheme="majorBidi" w:hAnsiTheme="majorBidi" w:cstheme="majorBidi"/>
                                <w:i/>
                                <w:iCs/>
                                <w:color w:val="000000" w:themeColor="text1"/>
                              </w:rPr>
                              <w:t>Nuzul</w:t>
                            </w:r>
                            <w:proofErr w:type="spellEnd"/>
                            <w:r w:rsidRPr="00947316">
                              <w:rPr>
                                <w:rFonts w:asciiTheme="majorBidi" w:hAnsiTheme="majorBidi" w:cstheme="majorBidi"/>
                                <w:i/>
                                <w:iCs/>
                                <w:color w:val="000000" w:themeColor="text1"/>
                              </w:rPr>
                              <w:t>, Midrash, Comparative Religion</w:t>
                            </w:r>
                          </w:p>
                          <w:p w14:paraId="638A890F" w14:textId="77777777" w:rsidR="00947316" w:rsidRPr="00A1321E" w:rsidRDefault="00947316" w:rsidP="00947316">
                            <w:pPr>
                              <w:spacing w:line="360" w:lineRule="auto"/>
                              <w:jc w:val="both"/>
                              <w:rPr>
                                <w:rFonts w:asciiTheme="majorBidi" w:hAnsiTheme="majorBidi" w:cstheme="majorBidi"/>
                                <w:color w:val="000000" w:themeColor="text1"/>
                                <w:sz w:val="24"/>
                                <w:szCs w:val="24"/>
                              </w:rPr>
                            </w:pPr>
                            <w:r w:rsidRPr="00A1321E">
                              <w:rPr>
                                <w:rFonts w:asciiTheme="majorBidi" w:hAnsiTheme="majorBidi" w:cstheme="majorBidi"/>
                                <w:b/>
                                <w:bCs/>
                                <w:color w:val="000000" w:themeColor="text1"/>
                                <w:sz w:val="24"/>
                                <w:szCs w:val="24"/>
                              </w:rPr>
                              <w:tab/>
                            </w:r>
                          </w:p>
                          <w:p w14:paraId="54B9015B" w14:textId="77777777" w:rsidR="00947316" w:rsidRDefault="00947316" w:rsidP="009473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D0904" id="_x0000_t202" coordsize="21600,21600" o:spt="202" path="m,l,21600r21600,l21600,xe">
                <v:stroke joinstyle="miter"/>
                <v:path gradientshapeok="t" o:connecttype="rect"/>
              </v:shapetype>
              <v:shape id="Text Box 2" o:spid="_x0000_s1026" type="#_x0000_t202" style="position:absolute;left:0;text-align:left;margin-left:0;margin-top:30.2pt;width:371.6pt;height:28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">
                <v:textbox>
                  <w:txbxContent>
                    <w:p w14:paraId="45F98AAA" w14:textId="77777777" w:rsidR="00947316" w:rsidRPr="00835A2A" w:rsidRDefault="00947316" w:rsidP="00947316">
                      <w:pPr>
                        <w:pStyle w:val="NoSpacing"/>
                        <w:spacing w:after="0" w:line="240" w:lineRule="auto"/>
                      </w:pPr>
                      <w:r w:rsidRPr="00BB29E2">
                        <w:rPr>
                          <w:b/>
                          <w:bCs/>
                          <w:color w:val="000000" w:themeColor="text1"/>
                        </w:rPr>
                        <w:t>Abstract:</w:t>
                      </w:r>
                      <w:r>
                        <w:rPr>
                          <w:b/>
                          <w:bCs/>
                          <w:color w:val="000000" w:themeColor="text1"/>
                        </w:rPr>
                        <w:t xml:space="preserve"> </w:t>
                      </w:r>
                      <w:r w:rsidRPr="00947316">
                        <w:rPr>
                          <w:sz w:val="22"/>
                          <w:szCs w:val="22"/>
                        </w:rPr>
                        <w:t xml:space="preserve">This paper will comparatively analyze the Biblical Exegesis and the Islamic Tafsir, in terms of their respective interpretative methodologies and their theological bases. It will explore how the different frames help to explain the word in Christianity versus that of Islam. Both use terms like Hermeneutics, Exegesis, and Critical Analysis to describe God's meanings. The research study deals with major terms like Tafsir </w:t>
                      </w:r>
                      <w:proofErr w:type="spellStart"/>
                      <w:r w:rsidRPr="00947316">
                        <w:rPr>
                          <w:sz w:val="22"/>
                          <w:szCs w:val="22"/>
                        </w:rPr>
                        <w:t>bil</w:t>
                      </w:r>
                      <w:proofErr w:type="spellEnd"/>
                      <w:r w:rsidRPr="00947316">
                        <w:rPr>
                          <w:sz w:val="22"/>
                          <w:szCs w:val="22"/>
                        </w:rPr>
                        <w:t xml:space="preserve"> </w:t>
                      </w:r>
                      <w:proofErr w:type="spellStart"/>
                      <w:r w:rsidRPr="00947316">
                        <w:rPr>
                          <w:sz w:val="22"/>
                          <w:szCs w:val="22"/>
                        </w:rPr>
                        <w:t>Ma'thur</w:t>
                      </w:r>
                      <w:proofErr w:type="spellEnd"/>
                      <w:r w:rsidRPr="00947316">
                        <w:rPr>
                          <w:sz w:val="22"/>
                          <w:szCs w:val="22"/>
                        </w:rPr>
                        <w:t xml:space="preserve"> and Tafsir </w:t>
                      </w:r>
                      <w:proofErr w:type="spellStart"/>
                      <w:r w:rsidRPr="00947316">
                        <w:rPr>
                          <w:sz w:val="22"/>
                          <w:szCs w:val="22"/>
                        </w:rPr>
                        <w:t>bil</w:t>
                      </w:r>
                      <w:proofErr w:type="spellEnd"/>
                      <w:r w:rsidRPr="00947316">
                        <w:rPr>
                          <w:sz w:val="22"/>
                          <w:szCs w:val="22"/>
                        </w:rPr>
                        <w:t xml:space="preserve"> </w:t>
                      </w:r>
                      <w:proofErr w:type="spellStart"/>
                      <w:r w:rsidRPr="00947316">
                        <w:rPr>
                          <w:sz w:val="22"/>
                          <w:szCs w:val="22"/>
                        </w:rPr>
                        <w:t>Ra'y</w:t>
                      </w:r>
                      <w:proofErr w:type="spellEnd"/>
                      <w:r w:rsidRPr="00947316">
                        <w:rPr>
                          <w:sz w:val="22"/>
                          <w:szCs w:val="22"/>
                        </w:rPr>
                        <w:t xml:space="preserve"> in Islam, while corresponding to Hermeneutics in Christianity. Historical and contextual analysis also comes under its category, something as </w:t>
                      </w:r>
                      <w:proofErr w:type="spellStart"/>
                      <w:r w:rsidRPr="00947316">
                        <w:rPr>
                          <w:sz w:val="22"/>
                          <w:szCs w:val="22"/>
                        </w:rPr>
                        <w:t>Asbab</w:t>
                      </w:r>
                      <w:proofErr w:type="spellEnd"/>
                      <w:r w:rsidRPr="00947316">
                        <w:rPr>
                          <w:sz w:val="22"/>
                          <w:szCs w:val="22"/>
                        </w:rPr>
                        <w:t xml:space="preserve"> al-</w:t>
                      </w:r>
                      <w:proofErr w:type="spellStart"/>
                      <w:r w:rsidRPr="00947316">
                        <w:rPr>
                          <w:sz w:val="22"/>
                          <w:szCs w:val="22"/>
                        </w:rPr>
                        <w:t>Nuzul</w:t>
                      </w:r>
                      <w:proofErr w:type="spellEnd"/>
                      <w:r w:rsidRPr="00947316">
                        <w:rPr>
                          <w:sz w:val="22"/>
                          <w:szCs w:val="22"/>
                        </w:rPr>
                        <w:t xml:space="preserve"> of Islam and the Historical-Critical Method in Christianity. Results manifest very extreme differences between adaptability and stiffness in interpretation. More flexibility shows Christian Exegesis and Jewish Midrash, which has set all possibilities open for thematic and allegorical readings, whereas Islamic Tafsir is rather literal and still lodged within traditions. These findings have helped make deeper interpretations of the understanding of sacred texts, as well as foster interfaith dialogue, with both similarities and differences pertinent to Christian and Islamic approaches. More broadly speaking, such research has contributed to the field of comparative religion and theology in indicating areas in which the application of interpretive methods leads toward variations in religious practice, care regarding doctrinal consistency, and the implementation of ethical teachings in both religions.</w:t>
                      </w:r>
                    </w:p>
                    <w:p w14:paraId="4A4C133B" w14:textId="287F29AE" w:rsidR="00947316" w:rsidRPr="00327F44" w:rsidRDefault="00947316" w:rsidP="00947316">
                      <w:pPr>
                        <w:spacing w:after="0" w:line="240" w:lineRule="auto"/>
                        <w:jc w:val="both"/>
                        <w:rPr>
                          <w:rFonts w:asciiTheme="majorBidi" w:hAnsiTheme="majorBidi" w:cstheme="majorBidi"/>
                          <w:color w:val="000000" w:themeColor="text1"/>
                        </w:rPr>
                      </w:pPr>
                      <w:r w:rsidRPr="00BB29E2">
                        <w:rPr>
                          <w:rFonts w:asciiTheme="majorBidi" w:hAnsiTheme="majorBidi" w:cstheme="majorBidi"/>
                          <w:b/>
                          <w:bCs/>
                          <w:color w:val="000000" w:themeColor="text1"/>
                        </w:rPr>
                        <w:t>Keywords:</w:t>
                      </w:r>
                      <w:r>
                        <w:rPr>
                          <w:rFonts w:asciiTheme="majorBidi" w:hAnsiTheme="majorBidi" w:cstheme="majorBidi"/>
                          <w:b/>
                          <w:bCs/>
                          <w:color w:val="000000" w:themeColor="text1"/>
                        </w:rPr>
                        <w:t xml:space="preserve"> </w:t>
                      </w:r>
                      <w:r w:rsidRPr="00947316">
                        <w:rPr>
                          <w:rFonts w:asciiTheme="majorBidi" w:hAnsiTheme="majorBidi" w:cstheme="majorBidi"/>
                          <w:i/>
                          <w:iCs/>
                          <w:color w:val="000000" w:themeColor="text1"/>
                        </w:rPr>
                        <w:t xml:space="preserve">Exegesis, Tafsir, Hermeneutics, </w:t>
                      </w:r>
                      <w:proofErr w:type="spellStart"/>
                      <w:r w:rsidRPr="00947316">
                        <w:rPr>
                          <w:rFonts w:asciiTheme="majorBidi" w:hAnsiTheme="majorBidi" w:cstheme="majorBidi"/>
                          <w:i/>
                          <w:iCs/>
                          <w:color w:val="000000" w:themeColor="text1"/>
                        </w:rPr>
                        <w:t>Asbab</w:t>
                      </w:r>
                      <w:proofErr w:type="spellEnd"/>
                      <w:r w:rsidRPr="00947316">
                        <w:rPr>
                          <w:rFonts w:asciiTheme="majorBidi" w:hAnsiTheme="majorBidi" w:cstheme="majorBidi"/>
                          <w:i/>
                          <w:iCs/>
                          <w:color w:val="000000" w:themeColor="text1"/>
                        </w:rPr>
                        <w:t xml:space="preserve"> al-</w:t>
                      </w:r>
                      <w:proofErr w:type="spellStart"/>
                      <w:r w:rsidRPr="00947316">
                        <w:rPr>
                          <w:rFonts w:asciiTheme="majorBidi" w:hAnsiTheme="majorBidi" w:cstheme="majorBidi"/>
                          <w:i/>
                          <w:iCs/>
                          <w:color w:val="000000" w:themeColor="text1"/>
                        </w:rPr>
                        <w:t>Nuzul</w:t>
                      </w:r>
                      <w:proofErr w:type="spellEnd"/>
                      <w:r w:rsidRPr="00947316">
                        <w:rPr>
                          <w:rFonts w:asciiTheme="majorBidi" w:hAnsiTheme="majorBidi" w:cstheme="majorBidi"/>
                          <w:i/>
                          <w:iCs/>
                          <w:color w:val="000000" w:themeColor="text1"/>
                        </w:rPr>
                        <w:t>, Midrash, Comparative Religion</w:t>
                      </w:r>
                    </w:p>
                    <w:p w14:paraId="638A890F" w14:textId="77777777" w:rsidR="00947316" w:rsidRPr="00A1321E" w:rsidRDefault="00947316" w:rsidP="00947316">
                      <w:pPr>
                        <w:spacing w:line="360" w:lineRule="auto"/>
                        <w:jc w:val="both"/>
                        <w:rPr>
                          <w:rFonts w:asciiTheme="majorBidi" w:hAnsiTheme="majorBidi" w:cstheme="majorBidi"/>
                          <w:color w:val="000000" w:themeColor="text1"/>
                          <w:sz w:val="24"/>
                          <w:szCs w:val="24"/>
                        </w:rPr>
                      </w:pPr>
                      <w:r w:rsidRPr="00A1321E">
                        <w:rPr>
                          <w:rFonts w:asciiTheme="majorBidi" w:hAnsiTheme="majorBidi" w:cstheme="majorBidi"/>
                          <w:b/>
                          <w:bCs/>
                          <w:color w:val="000000" w:themeColor="text1"/>
                          <w:sz w:val="24"/>
                          <w:szCs w:val="24"/>
                        </w:rPr>
                        <w:tab/>
                      </w:r>
                    </w:p>
                    <w:p w14:paraId="54B9015B" w14:textId="77777777" w:rsidR="00947316" w:rsidRDefault="00947316" w:rsidP="00947316"/>
                  </w:txbxContent>
                </v:textbox>
                <w10:wrap type="topAndBottom" anchorx="margin"/>
              </v:shape>
            </w:pict>
          </mc:Fallback>
        </mc:AlternateContent>
      </w:r>
    </w:p>
    <w:p w14:paraId="06B247E3" w14:textId="3578C135" w:rsidR="00FD5B21" w:rsidRPr="00B32553" w:rsidRDefault="00FD5B21" w:rsidP="00B32553">
      <w:pPr>
        <w:spacing w:line="360" w:lineRule="auto"/>
        <w:jc w:val="both"/>
        <w:rPr>
          <w:rFonts w:asciiTheme="majorBidi" w:hAnsiTheme="majorBidi" w:cstheme="majorBidi"/>
          <w:b/>
          <w:bCs/>
          <w:sz w:val="24"/>
          <w:szCs w:val="24"/>
          <w:rtl/>
          <w:lang w:bidi="ur-PK"/>
        </w:rPr>
      </w:pPr>
      <w:r w:rsidRPr="00B32553">
        <w:rPr>
          <w:rFonts w:asciiTheme="majorBidi" w:hAnsiTheme="majorBidi" w:cstheme="majorBidi"/>
          <w:b/>
          <w:bCs/>
          <w:sz w:val="24"/>
          <w:szCs w:val="24"/>
          <w:lang w:bidi="ur-PK"/>
        </w:rPr>
        <w:t>Introduction</w:t>
      </w:r>
    </w:p>
    <w:p w14:paraId="6B1E0EBE" w14:textId="77777777" w:rsidR="000232B2" w:rsidRPr="00B32553" w:rsidRDefault="000232B2"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Interpretation of sacred texts was a core practice in both faiths, Christianity and Islam. Both religions have created sophisticated theories relating to the comprehension of the holy books: Exegesis for the Bible and Tafsir for the Qur'an. These olden traditions stress on an understanding of the divine will as manifested within the scripture of each religion, but the methodologies that they operate under are different because of different theological perspectives.</w:t>
      </w:r>
      <w:r w:rsidRPr="00B32553">
        <w:rPr>
          <w:rFonts w:asciiTheme="majorBidi" w:hAnsiTheme="majorBidi" w:cstheme="majorBidi"/>
          <w:sz w:val="24"/>
          <w:szCs w:val="24"/>
          <w:lang w:bidi="ur-PK"/>
        </w:rPr>
        <w:br/>
        <w:t xml:space="preserve">Such study of the Bible within Christianity often takes the form of </w:t>
      </w:r>
      <w:r w:rsidRPr="00B32553">
        <w:rPr>
          <w:rFonts w:asciiTheme="majorBidi" w:hAnsiTheme="majorBidi" w:cstheme="majorBidi"/>
          <w:sz w:val="24"/>
          <w:szCs w:val="24"/>
          <w:lang w:bidi="ur-PK"/>
        </w:rPr>
        <w:lastRenderedPageBreak/>
        <w:t>Hermeneutics, a careful science of interpretation for religious or literary texts, which helps in getting deeper meanings associated with the text (</w:t>
      </w:r>
      <w:proofErr w:type="spellStart"/>
      <w:r w:rsidRPr="00B32553">
        <w:rPr>
          <w:rFonts w:asciiTheme="majorBidi" w:hAnsiTheme="majorBidi" w:cstheme="majorBidi"/>
          <w:sz w:val="24"/>
          <w:szCs w:val="24"/>
          <w:lang w:bidi="ur-PK"/>
        </w:rPr>
        <w:t>Thiselton</w:t>
      </w:r>
      <w:proofErr w:type="spellEnd"/>
      <w:r w:rsidRPr="00B32553">
        <w:rPr>
          <w:rFonts w:asciiTheme="majorBidi" w:hAnsiTheme="majorBidi" w:cstheme="majorBidi"/>
          <w:sz w:val="24"/>
          <w:szCs w:val="24"/>
          <w:lang w:bidi="ur-PK"/>
        </w:rPr>
        <w:t xml:space="preserve">, 2009). The Islamic counterpart to this is Tafsir which involves the literal meanings of the Qur'an much of the time, supplemented by the sayings of the Prophet Muhammad himself, called Hadith. This paper focuses on some major terms such as Exegesis, Critical Analysis, and </w:t>
      </w:r>
      <w:proofErr w:type="spellStart"/>
      <w:r w:rsidRPr="00B32553">
        <w:rPr>
          <w:rFonts w:asciiTheme="majorBidi" w:hAnsiTheme="majorBidi" w:cstheme="majorBidi"/>
          <w:sz w:val="24"/>
          <w:szCs w:val="24"/>
          <w:lang w:bidi="ur-PK"/>
        </w:rPr>
        <w:t>Mafhum</w:t>
      </w:r>
      <w:proofErr w:type="spellEnd"/>
      <w:r w:rsidRPr="00B32553">
        <w:rPr>
          <w:rFonts w:asciiTheme="majorBidi" w:hAnsiTheme="majorBidi" w:cstheme="majorBidi"/>
          <w:sz w:val="24"/>
          <w:szCs w:val="24"/>
          <w:lang w:bidi="ur-PK"/>
        </w:rPr>
        <w:t xml:space="preserve"> (meaning), which illustrate how both these traditions interpret their texts.</w:t>
      </w:r>
    </w:p>
    <w:p w14:paraId="32783AF9" w14:textId="267B815A" w:rsidR="00FD5B21" w:rsidRPr="00B32553" w:rsidRDefault="00FD5B21" w:rsidP="004F1A7A">
      <w:pPr>
        <w:spacing w:line="360" w:lineRule="auto"/>
        <w:jc w:val="both"/>
        <w:rPr>
          <w:rFonts w:asciiTheme="majorBidi" w:hAnsiTheme="majorBidi" w:cstheme="majorBidi"/>
          <w:b/>
          <w:bCs/>
          <w:sz w:val="24"/>
          <w:szCs w:val="24"/>
          <w:lang w:bidi="ur-PK"/>
        </w:rPr>
      </w:pPr>
      <w:r w:rsidRPr="00B32553">
        <w:rPr>
          <w:rFonts w:asciiTheme="majorBidi" w:hAnsiTheme="majorBidi" w:cstheme="majorBidi"/>
          <w:b/>
          <w:bCs/>
          <w:sz w:val="24"/>
          <w:szCs w:val="24"/>
          <w:lang w:bidi="ur-PK"/>
        </w:rPr>
        <w:t>Problem Statement</w:t>
      </w:r>
    </w:p>
    <w:p w14:paraId="4AAF8C84" w14:textId="30D0CCC0" w:rsidR="000232B2" w:rsidRPr="00691C5D" w:rsidRDefault="008A29EA" w:rsidP="004F1A7A">
      <w:pPr>
        <w:pStyle w:val="NoSpacing"/>
      </w:pPr>
      <w:r w:rsidRPr="00691C5D">
        <w:t>This is due to the fact that even though they have the same goal, which is to seek divine truths, Biblical Exegesis and Islamic Tafsir are vastly disparate in their approaches. Although more fluid and thematic in nature, the approach taken by the Christian Exegesis is relatively literature-bound and lesser textbook-bound in nature. In contrast, the approach of the Islamic Tafsir takes on a more literal and book-bound approach. At times, it is hard to understand how each tradition's particular terms would go on to shape a broader theological discourse. This article thus seeks to bridge the gap by comparing these terms and concepts</w:t>
      </w:r>
      <w:r w:rsidR="000232B2" w:rsidRPr="00691C5D">
        <w:t>.</w:t>
      </w:r>
    </w:p>
    <w:p w14:paraId="08E1F517" w14:textId="309E79B3" w:rsidR="00F06E24" w:rsidRPr="00691C5D" w:rsidRDefault="00F06E24" w:rsidP="004F1A7A">
      <w:pPr>
        <w:pStyle w:val="Heading1"/>
      </w:pPr>
      <w:r w:rsidRPr="00691C5D">
        <w:t>Research Objectives:</w:t>
      </w:r>
    </w:p>
    <w:p w14:paraId="5941379A" w14:textId="77554C3A" w:rsidR="00E95627" w:rsidRPr="00B32553" w:rsidRDefault="004F3443" w:rsidP="004F1A7A">
      <w:pPr>
        <w:pStyle w:val="ListParagraph"/>
        <w:numPr>
          <w:ilvl w:val="0"/>
          <w:numId w:val="3"/>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Hermeneutics of Biblical Exegesis vs. Islamic Tafsir; methodology and theological underpinning </w:t>
      </w:r>
      <w:r w:rsidR="001A0A31" w:rsidRPr="00B32553">
        <w:rPr>
          <w:rFonts w:asciiTheme="majorBidi" w:hAnsiTheme="majorBidi" w:cstheme="majorBidi"/>
          <w:sz w:val="24"/>
          <w:szCs w:val="24"/>
          <w:lang w:bidi="ur-PK"/>
        </w:rPr>
        <w:t>comparison</w:t>
      </w:r>
      <w:r w:rsidRPr="00B32553">
        <w:rPr>
          <w:rFonts w:asciiTheme="majorBidi" w:hAnsiTheme="majorBidi" w:cstheme="majorBidi"/>
          <w:sz w:val="24"/>
          <w:szCs w:val="24"/>
          <w:lang w:bidi="ur-PK"/>
        </w:rPr>
        <w:t>.</w:t>
      </w:r>
    </w:p>
    <w:p w14:paraId="27FAE889" w14:textId="487C3761" w:rsidR="00E95627" w:rsidRPr="00B32553" w:rsidRDefault="004F3443" w:rsidP="004F1A7A">
      <w:pPr>
        <w:pStyle w:val="ListParagraph"/>
        <w:numPr>
          <w:ilvl w:val="0"/>
          <w:numId w:val="3"/>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In this regard, the interpretation method with </w:t>
      </w:r>
      <w:r w:rsidR="001A0A31" w:rsidRPr="00B32553">
        <w:rPr>
          <w:rFonts w:asciiTheme="majorBidi" w:hAnsiTheme="majorBidi" w:cstheme="majorBidi"/>
          <w:sz w:val="24"/>
          <w:szCs w:val="24"/>
          <w:lang w:bidi="ur-PK"/>
        </w:rPr>
        <w:t>the </w:t>
      </w:r>
      <w:r w:rsidRPr="00B32553">
        <w:rPr>
          <w:rFonts w:asciiTheme="majorBidi" w:hAnsiTheme="majorBidi" w:cstheme="majorBidi"/>
          <w:sz w:val="24"/>
          <w:szCs w:val="24"/>
          <w:lang w:bidi="ur-PK"/>
        </w:rPr>
        <w:t xml:space="preserve">help of alternative approaches like Hermeneutics,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Ma'thur</w:t>
      </w:r>
      <w:proofErr w:type="spellEnd"/>
      <w:r w:rsidRPr="00B32553">
        <w:rPr>
          <w:rFonts w:asciiTheme="majorBidi" w:hAnsiTheme="majorBidi" w:cstheme="majorBidi"/>
          <w:sz w:val="24"/>
          <w:szCs w:val="24"/>
          <w:lang w:bidi="ur-PK"/>
        </w:rPr>
        <w:t xml:space="preserve">, and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Ra'y</w:t>
      </w:r>
      <w:proofErr w:type="spellEnd"/>
      <w:r w:rsidRPr="00B32553">
        <w:rPr>
          <w:rFonts w:asciiTheme="majorBidi" w:hAnsiTheme="majorBidi" w:cstheme="majorBidi"/>
          <w:sz w:val="24"/>
          <w:szCs w:val="24"/>
          <w:lang w:bidi="ur-PK"/>
        </w:rPr>
        <w:t xml:space="preserve"> will impact the interpretations made about holy texts on Christianity and Islam.</w:t>
      </w:r>
    </w:p>
    <w:p w14:paraId="38A0106F" w14:textId="77777777" w:rsidR="00E95627" w:rsidRPr="00B32553" w:rsidRDefault="004F3443" w:rsidP="004F1A7A">
      <w:pPr>
        <w:pStyle w:val="ListParagraph"/>
        <w:numPr>
          <w:ilvl w:val="0"/>
          <w:numId w:val="3"/>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 Historical-contextual analysis plays a decisive role in the building of scriptural interpretation, such as </w:t>
      </w:r>
      <w:proofErr w:type="spellStart"/>
      <w:r w:rsidRPr="00B32553">
        <w:rPr>
          <w:rFonts w:asciiTheme="majorBidi" w:hAnsiTheme="majorBidi" w:cstheme="majorBidi"/>
          <w:sz w:val="24"/>
          <w:szCs w:val="24"/>
          <w:lang w:bidi="ur-PK"/>
        </w:rPr>
        <w:t>Asbab</w:t>
      </w:r>
      <w:proofErr w:type="spellEnd"/>
      <w:r w:rsidRPr="00B32553">
        <w:rPr>
          <w:rFonts w:asciiTheme="majorBidi" w:hAnsiTheme="majorBidi" w:cstheme="majorBidi"/>
          <w:sz w:val="24"/>
          <w:szCs w:val="24"/>
          <w:lang w:bidi="ur-PK"/>
        </w:rPr>
        <w:t xml:space="preserve"> al-</w:t>
      </w:r>
      <w:proofErr w:type="spellStart"/>
      <w:r w:rsidRPr="00B32553">
        <w:rPr>
          <w:rFonts w:asciiTheme="majorBidi" w:hAnsiTheme="majorBidi" w:cstheme="majorBidi"/>
          <w:sz w:val="24"/>
          <w:szCs w:val="24"/>
          <w:lang w:bidi="ur-PK"/>
        </w:rPr>
        <w:t>Nuzul</w:t>
      </w:r>
      <w:proofErr w:type="spellEnd"/>
      <w:r w:rsidRPr="00B32553">
        <w:rPr>
          <w:rFonts w:asciiTheme="majorBidi" w:hAnsiTheme="majorBidi" w:cstheme="majorBidi"/>
          <w:sz w:val="24"/>
          <w:szCs w:val="24"/>
          <w:lang w:bidi="ur-PK"/>
        </w:rPr>
        <w:t xml:space="preserve"> in Islam and the Historical-Critical Method in Christianity.</w:t>
      </w:r>
    </w:p>
    <w:p w14:paraId="73C15E2F" w14:textId="77777777" w:rsidR="00E95627" w:rsidRPr="00B32553" w:rsidRDefault="004F3443" w:rsidP="004F1A7A">
      <w:pPr>
        <w:pStyle w:val="ListParagraph"/>
        <w:numPr>
          <w:ilvl w:val="0"/>
          <w:numId w:val="3"/>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 Compare and contrast literal, allegorical, and moral interpretations of text both in Christian and Islamic traditions.</w:t>
      </w:r>
    </w:p>
    <w:p w14:paraId="3AB87714" w14:textId="1CF3EB5B" w:rsidR="00E95627" w:rsidRPr="00B32553" w:rsidRDefault="004F3443" w:rsidP="004F1A7A">
      <w:pPr>
        <w:pStyle w:val="ListParagraph"/>
        <w:numPr>
          <w:ilvl w:val="0"/>
          <w:numId w:val="3"/>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lastRenderedPageBreak/>
        <w:t xml:space="preserve">Analyze how these approaches impact the conduct of religious practice, the level of doctrinal cohesiveness, and </w:t>
      </w:r>
      <w:r w:rsidR="00380A2F" w:rsidRPr="00B32553">
        <w:rPr>
          <w:rFonts w:asciiTheme="majorBidi" w:hAnsiTheme="majorBidi" w:cstheme="majorBidi"/>
          <w:sz w:val="24"/>
          <w:szCs w:val="24"/>
          <w:lang w:bidi="ur-PK"/>
        </w:rPr>
        <w:t>the </w:t>
      </w:r>
      <w:r w:rsidRPr="00B32553">
        <w:rPr>
          <w:rFonts w:asciiTheme="majorBidi" w:hAnsiTheme="majorBidi" w:cstheme="majorBidi"/>
          <w:sz w:val="24"/>
          <w:szCs w:val="24"/>
          <w:lang w:bidi="ur-PK"/>
        </w:rPr>
        <w:t>application of ethics within both belief systems.</w:t>
      </w:r>
    </w:p>
    <w:p w14:paraId="076A0C74" w14:textId="51BD208B" w:rsidR="004F3443" w:rsidRPr="00B32553" w:rsidRDefault="004F3443" w:rsidP="004F1A7A">
      <w:pPr>
        <w:pStyle w:val="ListParagraph"/>
        <w:numPr>
          <w:ilvl w:val="0"/>
          <w:numId w:val="3"/>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 Whether or not flexibility or rigidity in the interpretation methods allows a sacred book of religion to adapt easily to everyday issues existing in both the two belief systems.</w:t>
      </w:r>
    </w:p>
    <w:p w14:paraId="7BDFAC85" w14:textId="6E9580A8" w:rsidR="00691C5D" w:rsidRPr="00691C5D" w:rsidRDefault="00691C5D" w:rsidP="004F1A7A">
      <w:pPr>
        <w:spacing w:line="360" w:lineRule="auto"/>
        <w:jc w:val="both"/>
        <w:rPr>
          <w:rFonts w:asciiTheme="majorBidi" w:hAnsiTheme="majorBidi" w:cstheme="majorBidi"/>
          <w:b/>
          <w:bCs/>
          <w:sz w:val="24"/>
          <w:szCs w:val="24"/>
          <w:lang w:bidi="ur-PK"/>
        </w:rPr>
      </w:pPr>
      <w:r w:rsidRPr="00691C5D">
        <w:rPr>
          <w:rFonts w:asciiTheme="majorBidi" w:hAnsiTheme="majorBidi" w:cstheme="majorBidi"/>
          <w:b/>
          <w:bCs/>
          <w:sz w:val="24"/>
          <w:szCs w:val="24"/>
          <w:lang w:bidi="ur-PK"/>
        </w:rPr>
        <w:t>Significance of the Article and Contribution to SDG Goals</w:t>
      </w:r>
    </w:p>
    <w:p w14:paraId="10D1AFD4" w14:textId="554D2245" w:rsidR="00691C5D" w:rsidRPr="00691C5D" w:rsidRDefault="00691C5D" w:rsidP="004F1A7A">
      <w:pPr>
        <w:pStyle w:val="NoSpacing"/>
      </w:pPr>
      <w:r w:rsidRPr="00691C5D">
        <w:t>This study offers valuable insights into the traditions of interpretation within Christianity and Islam, contributing to the fields of theology, religious studies, and comparative religion. Additionally, it aligns with and fulfills several Sustainable Development Goals (SDGs), specifically 4 (Quality Education), 10 (Reduced Inequalities), and 16 (Peace, Justice, and Strong Institutions). The article contributes to these goals in the following ways:</w:t>
      </w:r>
    </w:p>
    <w:p w14:paraId="2AB2B281" w14:textId="14A4F8B7" w:rsidR="00691C5D" w:rsidRPr="00691C5D" w:rsidRDefault="00691C5D" w:rsidP="004F1A7A">
      <w:pPr>
        <w:pStyle w:val="NoSpacing"/>
      </w:pPr>
      <w:r w:rsidRPr="00691C5D">
        <w:t xml:space="preserve">1. SDG 4: Quality Education  </w:t>
      </w:r>
    </w:p>
    <w:p w14:paraId="2476C3CD" w14:textId="7F0DC25B" w:rsidR="00691C5D" w:rsidRPr="00691C5D" w:rsidRDefault="00691C5D" w:rsidP="004F1A7A">
      <w:pPr>
        <w:pStyle w:val="NoSpacing"/>
        <w:numPr>
          <w:ilvl w:val="0"/>
          <w:numId w:val="7"/>
        </w:numPr>
      </w:pPr>
      <w:r w:rsidRPr="00691C5D">
        <w:t xml:space="preserve">The research deepens knowledge of Biblical Exegesis and Islamic Tafsir, enhancing understanding of sacred text interpretation methodologies.  </w:t>
      </w:r>
    </w:p>
    <w:p w14:paraId="7B424724" w14:textId="2B1545F6" w:rsidR="00691C5D" w:rsidRPr="00691C5D" w:rsidRDefault="00691C5D" w:rsidP="004F1A7A">
      <w:pPr>
        <w:pStyle w:val="NoSpacing"/>
        <w:numPr>
          <w:ilvl w:val="0"/>
          <w:numId w:val="7"/>
        </w:numPr>
      </w:pPr>
      <w:r w:rsidRPr="00691C5D">
        <w:t xml:space="preserve">By providing a comparative analysis of these interpretive traditions, the study promotes inclusive and equitable education in theology and comparative religion, benefiting scholars, students, and educators.  </w:t>
      </w:r>
    </w:p>
    <w:p w14:paraId="38B02EB5" w14:textId="70D0AA10" w:rsidR="00691C5D" w:rsidRPr="00691C5D" w:rsidRDefault="00691C5D" w:rsidP="004F1A7A">
      <w:pPr>
        <w:pStyle w:val="NoSpacing"/>
        <w:numPr>
          <w:ilvl w:val="0"/>
          <w:numId w:val="7"/>
        </w:numPr>
      </w:pPr>
      <w:r w:rsidRPr="00691C5D">
        <w:t>The dissemination of this research fosters critical thinking and scholarly inquiry, core aspects of quality education.</w:t>
      </w:r>
    </w:p>
    <w:p w14:paraId="4DC6AD71" w14:textId="0B75F772" w:rsidR="00691C5D" w:rsidRPr="00691C5D" w:rsidRDefault="00691C5D" w:rsidP="004F1A7A">
      <w:pPr>
        <w:pStyle w:val="NoSpacing"/>
      </w:pPr>
      <w:r w:rsidRPr="00691C5D">
        <w:t xml:space="preserve">2. SDG 10: Reduced Inequalities  </w:t>
      </w:r>
    </w:p>
    <w:p w14:paraId="59F8AC87" w14:textId="63F1A3AB" w:rsidR="00691C5D" w:rsidRPr="00691C5D" w:rsidRDefault="00691C5D" w:rsidP="004F1A7A">
      <w:pPr>
        <w:pStyle w:val="NoSpacing"/>
        <w:numPr>
          <w:ilvl w:val="0"/>
          <w:numId w:val="8"/>
        </w:numPr>
      </w:pPr>
      <w:r w:rsidRPr="00691C5D">
        <w:t xml:space="preserve">The article highlights both the shared and distinct interpretive traditions of two major world religions, fostering mutual respect and understanding between Christian and Muslim communities.  </w:t>
      </w:r>
    </w:p>
    <w:p w14:paraId="33FFA723" w14:textId="0E001B6C" w:rsidR="00691C5D" w:rsidRPr="00691C5D" w:rsidRDefault="00691C5D" w:rsidP="004F1A7A">
      <w:pPr>
        <w:pStyle w:val="NoSpacing"/>
        <w:numPr>
          <w:ilvl w:val="0"/>
          <w:numId w:val="8"/>
        </w:numPr>
      </w:pPr>
      <w:r w:rsidRPr="00691C5D">
        <w:lastRenderedPageBreak/>
        <w:t xml:space="preserve">By emphasizing interfaith dialogue, the research challenges stereotypes and reduces cultural and religious prejudices, contributing to the broader goal of reducing inequalities based on religion or belief.  </w:t>
      </w:r>
    </w:p>
    <w:p w14:paraId="71BBB95C" w14:textId="7A175360" w:rsidR="00691C5D" w:rsidRPr="00691C5D" w:rsidRDefault="00691C5D" w:rsidP="004F1A7A">
      <w:pPr>
        <w:pStyle w:val="NoSpacing"/>
        <w:numPr>
          <w:ilvl w:val="0"/>
          <w:numId w:val="8"/>
        </w:numPr>
      </w:pPr>
      <w:r w:rsidRPr="00691C5D">
        <w:t>It also provides an avenue for marginalized or minority voices within both traditions to engage in theological discourse.</w:t>
      </w:r>
    </w:p>
    <w:p w14:paraId="592AAC62" w14:textId="0FAB6E44" w:rsidR="00691C5D" w:rsidRPr="00691C5D" w:rsidRDefault="00691C5D" w:rsidP="004F1A7A">
      <w:pPr>
        <w:pStyle w:val="NoSpacing"/>
      </w:pPr>
      <w:r w:rsidRPr="00691C5D">
        <w:t xml:space="preserve">3. SDG 16: Peace, Justice, and Strong Institutions  </w:t>
      </w:r>
    </w:p>
    <w:p w14:paraId="5524218A" w14:textId="0781A885" w:rsidR="00691C5D" w:rsidRPr="00691C5D" w:rsidRDefault="00691C5D" w:rsidP="004F1A7A">
      <w:pPr>
        <w:pStyle w:val="NoSpacing"/>
        <w:numPr>
          <w:ilvl w:val="0"/>
          <w:numId w:val="9"/>
        </w:numPr>
      </w:pPr>
      <w:r w:rsidRPr="00691C5D">
        <w:t xml:space="preserve">This research fosters interfaith understanding and dialogue, which are essential for building peaceful and inclusive societies.  </w:t>
      </w:r>
    </w:p>
    <w:p w14:paraId="66278139" w14:textId="521A39F3" w:rsidR="00691C5D" w:rsidRPr="00691C5D" w:rsidRDefault="00691C5D" w:rsidP="004F1A7A">
      <w:pPr>
        <w:pStyle w:val="NoSpacing"/>
        <w:numPr>
          <w:ilvl w:val="0"/>
          <w:numId w:val="9"/>
        </w:numPr>
      </w:pPr>
      <w:r w:rsidRPr="00691C5D">
        <w:t xml:space="preserve">By discussing the flexible and rigid interpretative approaches, the study identifies ways in which sacred texts can be applied to address modern issues such as governance, social justice, and ethics, contributing to the development of strong and just institutions.  </w:t>
      </w:r>
    </w:p>
    <w:p w14:paraId="14955C99" w14:textId="3A3BEE4F" w:rsidR="00691C5D" w:rsidRPr="00691C5D" w:rsidRDefault="00691C5D" w:rsidP="004F1A7A">
      <w:pPr>
        <w:pStyle w:val="NoSpacing"/>
        <w:numPr>
          <w:ilvl w:val="0"/>
          <w:numId w:val="9"/>
        </w:numPr>
      </w:pPr>
      <w:r w:rsidRPr="00691C5D">
        <w:t>The comparative framework developed can be utilized in interfaith initiatives to resolve conflicts and misunderstandings, strengthening peace-building efforts globally.</w:t>
      </w:r>
    </w:p>
    <w:p w14:paraId="410E1AD8" w14:textId="77777777" w:rsidR="00691C5D" w:rsidRPr="00691C5D" w:rsidRDefault="00691C5D" w:rsidP="004F1A7A">
      <w:pPr>
        <w:spacing w:line="360" w:lineRule="auto"/>
        <w:jc w:val="both"/>
        <w:rPr>
          <w:rFonts w:asciiTheme="majorBidi" w:hAnsiTheme="majorBidi" w:cstheme="majorBidi"/>
          <w:b/>
          <w:bCs/>
          <w:sz w:val="24"/>
          <w:szCs w:val="24"/>
          <w:lang w:bidi="ur-PK"/>
        </w:rPr>
      </w:pPr>
    </w:p>
    <w:p w14:paraId="6BDDDA33" w14:textId="77777777" w:rsidR="00691C5D" w:rsidRPr="00691C5D" w:rsidRDefault="00691C5D" w:rsidP="004F1A7A">
      <w:pPr>
        <w:pStyle w:val="NoSpacing"/>
      </w:pPr>
      <w:r w:rsidRPr="00691C5D">
        <w:t>The study proves to be fruitful in illustrating insights on the traditions of interpretation within both Christianity and Islam. Through this, the present research sheds light on further comparative religion and theology. The relevance of the study is elaborated in the following areas:</w:t>
      </w:r>
    </w:p>
    <w:p w14:paraId="21A726C1" w14:textId="54900457" w:rsidR="00691C5D" w:rsidRPr="00691C5D" w:rsidRDefault="00691C5D" w:rsidP="004F1A7A">
      <w:pPr>
        <w:pStyle w:val="NoSpacing"/>
      </w:pPr>
      <w:r w:rsidRPr="00691C5D">
        <w:t xml:space="preserve">1. Deepening Knowledge on Interpretation of Holy Texts  </w:t>
      </w:r>
    </w:p>
    <w:p w14:paraId="24867B01" w14:textId="77777777" w:rsidR="00691C5D" w:rsidRPr="00691C5D" w:rsidRDefault="00691C5D" w:rsidP="004F1A7A">
      <w:pPr>
        <w:pStyle w:val="NoSpacing"/>
      </w:pPr>
      <w:r w:rsidRPr="00691C5D">
        <w:t xml:space="preserve">   - A comparative analysis of Biblical Exegesis and Islamic Tafsir represents a deepening of knowledge about how two major world religions treat their holy texts. Understanding the methodologies behind discovering meanings in these texts will be considered valuable knowledge by scholars of theology, religious studies, and comparative religion.</w:t>
      </w:r>
    </w:p>
    <w:p w14:paraId="142E1DDD" w14:textId="0641724F" w:rsidR="00691C5D" w:rsidRPr="00691C5D" w:rsidRDefault="00691C5D" w:rsidP="004F1A7A">
      <w:pPr>
        <w:pStyle w:val="NoSpacing"/>
      </w:pPr>
      <w:r w:rsidRPr="00691C5D">
        <w:lastRenderedPageBreak/>
        <w:t xml:space="preserve">2. Religions and Theology  </w:t>
      </w:r>
    </w:p>
    <w:p w14:paraId="483C6BD8" w14:textId="77777777" w:rsidR="00691C5D" w:rsidRPr="00691C5D" w:rsidRDefault="00691C5D" w:rsidP="004F1A7A">
      <w:pPr>
        <w:pStyle w:val="NoSpacing"/>
      </w:pPr>
      <w:r w:rsidRPr="00691C5D">
        <w:t xml:space="preserve">   - The study provides theological insights into the ways in which interpretative approaches have influenced beliefs, practices, and moral behavior within Christianity and Islam. Understanding how Hermeneutics and Tafsir </w:t>
      </w:r>
      <w:proofErr w:type="spellStart"/>
      <w:r w:rsidRPr="00691C5D">
        <w:t>bil</w:t>
      </w:r>
      <w:proofErr w:type="spellEnd"/>
      <w:r w:rsidRPr="00691C5D">
        <w:t xml:space="preserve"> </w:t>
      </w:r>
      <w:proofErr w:type="spellStart"/>
      <w:r w:rsidRPr="00691C5D">
        <w:t>Ra’y</w:t>
      </w:r>
      <w:proofErr w:type="spellEnd"/>
      <w:r w:rsidRPr="00691C5D">
        <w:t xml:space="preserve"> shape religious doctrine clarifies the interpretative processes that guide faith communities and their practices.</w:t>
      </w:r>
    </w:p>
    <w:p w14:paraId="596D160D" w14:textId="20A7873F" w:rsidR="00691C5D" w:rsidRPr="00691C5D" w:rsidRDefault="00691C5D" w:rsidP="004F1A7A">
      <w:pPr>
        <w:pStyle w:val="NoSpacing"/>
      </w:pPr>
      <w:r w:rsidRPr="00691C5D">
        <w:t xml:space="preserve">3. Discussion Across Cultures and Faiths  </w:t>
      </w:r>
    </w:p>
    <w:p w14:paraId="48F3C7A4" w14:textId="77777777" w:rsidR="00691C5D" w:rsidRPr="00691C5D" w:rsidRDefault="00691C5D" w:rsidP="004F1A7A">
      <w:pPr>
        <w:pStyle w:val="NoSpacing"/>
      </w:pPr>
      <w:r w:rsidRPr="00691C5D">
        <w:t xml:space="preserve">   - In a globalizing world where interfaith understanding has become increasingly important, this research brings the two significant worlds of Christianity and Islam closer together. It encourages discussion on both the commonalities and differences in how these faiths interpret their scriptures. This contributes to reducing mutual misunderstandings and enhancing respect between the two communities.</w:t>
      </w:r>
    </w:p>
    <w:p w14:paraId="3E80C633" w14:textId="4E3BADA2" w:rsidR="00691C5D" w:rsidRPr="00691C5D" w:rsidRDefault="00691C5D" w:rsidP="004F1A7A">
      <w:pPr>
        <w:pStyle w:val="NoSpacing"/>
      </w:pPr>
      <w:r w:rsidRPr="00691C5D">
        <w:t xml:space="preserve">4. Real-Life Application in Modern Contexts  </w:t>
      </w:r>
    </w:p>
    <w:p w14:paraId="6D407881" w14:textId="77777777" w:rsidR="00691C5D" w:rsidRPr="00691C5D" w:rsidRDefault="00691C5D" w:rsidP="004F1A7A">
      <w:pPr>
        <w:pStyle w:val="NoSpacing"/>
      </w:pPr>
      <w:r w:rsidRPr="00691C5D">
        <w:t xml:space="preserve">   - By comparing the flexible and rigid approaches used when interpreting sacred texts, the study explores how rigid interpretations can be adjusted to address modern issues such as social justice, ethics, and governance. This is particularly advantageous for scholars, spiritual leaders, and followers who seek to apply ancient teachings to contemporary problems.</w:t>
      </w:r>
    </w:p>
    <w:p w14:paraId="6F46D87C" w14:textId="77777777" w:rsidR="00237FDF" w:rsidRDefault="00691C5D" w:rsidP="004F1A7A">
      <w:pPr>
        <w:pStyle w:val="NoSpacing"/>
      </w:pPr>
      <w:r w:rsidRPr="00691C5D">
        <w:t>In sum, this article not only advances academic discourse but also serves as a practical tool for promoting education, reducing inequalities, and fostering peace in increasingly interconnected and pluralistic societies. Through its contribution to interfaith dialogue, theological understanding, and real-world applications, it addresses contemporary challenges and supports the broader goals of the SDGs.</w:t>
      </w:r>
    </w:p>
    <w:p w14:paraId="288EDF2D" w14:textId="77777777" w:rsidR="009B07FA" w:rsidRDefault="009B07FA" w:rsidP="004F1A7A">
      <w:pPr>
        <w:jc w:val="both"/>
        <w:rPr>
          <w:rFonts w:asciiTheme="majorBidi" w:hAnsiTheme="majorBidi" w:cstheme="majorBidi"/>
          <w:b/>
          <w:bCs/>
          <w:sz w:val="24"/>
          <w:szCs w:val="24"/>
          <w:lang w:bidi="ur-PK"/>
        </w:rPr>
      </w:pPr>
      <w:r>
        <w:br w:type="page"/>
      </w:r>
    </w:p>
    <w:p w14:paraId="47992319" w14:textId="42F76949" w:rsidR="00F017BD" w:rsidRPr="00B32553" w:rsidRDefault="00FD5B21" w:rsidP="004F1A7A">
      <w:pPr>
        <w:pStyle w:val="Heading1"/>
      </w:pPr>
      <w:r w:rsidRPr="00B32553">
        <w:lastRenderedPageBreak/>
        <w:t>Literature Review</w:t>
      </w:r>
    </w:p>
    <w:p w14:paraId="0E11F7B2" w14:textId="77777777" w:rsidR="006F263A" w:rsidRPr="00B32553" w:rsidRDefault="006F263A" w:rsidP="004F1A7A">
      <w:pPr>
        <w:spacing w:line="360" w:lineRule="auto"/>
        <w:rPr>
          <w:rFonts w:asciiTheme="majorBidi" w:hAnsiTheme="majorBidi" w:cstheme="majorBidi"/>
          <w:sz w:val="24"/>
          <w:szCs w:val="24"/>
          <w:lang w:bidi="ur-PK"/>
        </w:rPr>
      </w:pPr>
      <w:r w:rsidRPr="00B32553">
        <w:rPr>
          <w:rFonts w:asciiTheme="majorBidi" w:hAnsiTheme="majorBidi" w:cstheme="majorBidi"/>
          <w:b/>
          <w:bCs/>
          <w:sz w:val="24"/>
          <w:szCs w:val="24"/>
          <w:lang w:bidi="ur-PK"/>
        </w:rPr>
        <w:t>Biblical Exegesis</w:t>
      </w:r>
      <w:r w:rsidRPr="00B32553">
        <w:rPr>
          <w:rFonts w:asciiTheme="majorBidi" w:hAnsiTheme="majorBidi" w:cstheme="majorBidi"/>
          <w:b/>
          <w:bCs/>
          <w:sz w:val="24"/>
          <w:szCs w:val="24"/>
          <w:lang w:bidi="ur-PK"/>
        </w:rPr>
        <w:br/>
      </w:r>
      <w:r w:rsidRPr="00B32553">
        <w:rPr>
          <w:rFonts w:asciiTheme="majorBidi" w:hAnsiTheme="majorBidi" w:cstheme="majorBidi"/>
          <w:sz w:val="24"/>
          <w:szCs w:val="24"/>
          <w:lang w:bidi="ur-PK"/>
        </w:rPr>
        <w:t>Biblical Exegesis is the critical explanation and exegesis of scripture in a detailed way. In the Christian world, scholars apply the art of Exegesis to contextualize the history, language, and theology that underpin the Bible. Craig Blomberg (2013) has outlined the general principles involved in the process, indicating that the activity of interpretation—unveiling the meaning of a verse or passage—is fundamental (Gorman, 2020).</w:t>
      </w:r>
      <w:r w:rsidRPr="00B32553">
        <w:rPr>
          <w:rFonts w:asciiTheme="majorBidi" w:hAnsiTheme="majorBidi" w:cstheme="majorBidi"/>
          <w:b/>
          <w:bCs/>
          <w:sz w:val="24"/>
          <w:szCs w:val="24"/>
          <w:lang w:bidi="ur-PK"/>
        </w:rPr>
        <w:br/>
        <w:t>Islamic Tafsir</w:t>
      </w:r>
      <w:r w:rsidRPr="00B32553">
        <w:rPr>
          <w:rFonts w:asciiTheme="majorBidi" w:hAnsiTheme="majorBidi" w:cstheme="majorBidi"/>
          <w:b/>
          <w:bCs/>
          <w:sz w:val="24"/>
          <w:szCs w:val="24"/>
          <w:lang w:bidi="ur-PK"/>
        </w:rPr>
        <w:br/>
      </w:r>
      <w:r w:rsidRPr="00B32553">
        <w:rPr>
          <w:rFonts w:asciiTheme="majorBidi" w:hAnsiTheme="majorBidi" w:cstheme="majorBidi"/>
          <w:sz w:val="24"/>
          <w:szCs w:val="24"/>
          <w:lang w:bidi="ur-PK"/>
        </w:rPr>
        <w:t xml:space="preserve">Islamic Tafsir attempts to explain the meaning of the Qur'anic verses for the Muslims to grasp the </w:t>
      </w:r>
      <w:proofErr w:type="spellStart"/>
      <w:r w:rsidRPr="00B32553">
        <w:rPr>
          <w:rFonts w:asciiTheme="majorBidi" w:hAnsiTheme="majorBidi" w:cstheme="majorBidi"/>
          <w:sz w:val="24"/>
          <w:szCs w:val="24"/>
          <w:lang w:bidi="ur-PK"/>
        </w:rPr>
        <w:t>devine</w:t>
      </w:r>
      <w:proofErr w:type="spellEnd"/>
      <w:r w:rsidRPr="00B32553">
        <w:rPr>
          <w:rFonts w:asciiTheme="majorBidi" w:hAnsiTheme="majorBidi" w:cstheme="majorBidi"/>
          <w:sz w:val="24"/>
          <w:szCs w:val="24"/>
          <w:lang w:bidi="ur-PK"/>
        </w:rPr>
        <w:t xml:space="preserve"> rules hidden in the words. Traditional Tafsir, just like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Ma'thur</w:t>
      </w:r>
      <w:proofErr w:type="spellEnd"/>
      <w:r w:rsidRPr="00B32553">
        <w:rPr>
          <w:rFonts w:asciiTheme="majorBidi" w:hAnsiTheme="majorBidi" w:cstheme="majorBidi"/>
          <w:sz w:val="24"/>
          <w:szCs w:val="24"/>
          <w:lang w:bidi="ur-PK"/>
        </w:rPr>
        <w:t xml:space="preserve">, relies strictly on the Hadith and what the Prophet's companions explained. The technique uses </w:t>
      </w:r>
      <w:proofErr w:type="spellStart"/>
      <w:r w:rsidRPr="00B32553">
        <w:rPr>
          <w:rFonts w:asciiTheme="majorBidi" w:hAnsiTheme="majorBidi" w:cstheme="majorBidi"/>
          <w:sz w:val="24"/>
          <w:szCs w:val="24"/>
          <w:lang w:bidi="ur-PK"/>
        </w:rPr>
        <w:t>Mafhum</w:t>
      </w:r>
      <w:proofErr w:type="spellEnd"/>
      <w:r w:rsidRPr="00B32553">
        <w:rPr>
          <w:rFonts w:asciiTheme="majorBidi" w:hAnsiTheme="majorBidi" w:cstheme="majorBidi"/>
          <w:sz w:val="24"/>
          <w:szCs w:val="24"/>
          <w:lang w:bidi="ur-PK"/>
        </w:rPr>
        <w:t xml:space="preserve"> to the full in order to extract the literal or fundamental meaning derived from the Qur'anic verses (Ogden &amp; Richards, 1989). The remaining interpretations called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Ra'y</w:t>
      </w:r>
      <w:proofErr w:type="spellEnd"/>
      <w:r w:rsidRPr="00B32553">
        <w:rPr>
          <w:rFonts w:asciiTheme="majorBidi" w:hAnsiTheme="majorBidi" w:cstheme="majorBidi"/>
          <w:sz w:val="24"/>
          <w:szCs w:val="24"/>
          <w:lang w:bidi="ur-PK"/>
        </w:rPr>
        <w:t xml:space="preserve"> rely on reason, but are bound to remain within the doctrinal implications.</w:t>
      </w:r>
      <w:r w:rsidRPr="00B32553">
        <w:rPr>
          <w:rFonts w:asciiTheme="majorBidi" w:hAnsiTheme="majorBidi" w:cstheme="majorBidi"/>
          <w:b/>
          <w:bCs/>
          <w:sz w:val="24"/>
          <w:szCs w:val="24"/>
          <w:lang w:bidi="ur-PK"/>
        </w:rPr>
        <w:br/>
        <w:t>Hermeneutics and Critical Analysis</w:t>
      </w:r>
      <w:r w:rsidRPr="00B32553">
        <w:rPr>
          <w:rFonts w:asciiTheme="majorBidi" w:hAnsiTheme="majorBidi" w:cstheme="majorBidi"/>
          <w:b/>
          <w:bCs/>
          <w:sz w:val="24"/>
          <w:szCs w:val="24"/>
          <w:lang w:bidi="ur-PK"/>
        </w:rPr>
        <w:br/>
      </w:r>
      <w:r w:rsidRPr="00B32553">
        <w:rPr>
          <w:rFonts w:asciiTheme="majorBidi" w:hAnsiTheme="majorBidi" w:cstheme="majorBidi"/>
          <w:sz w:val="24"/>
          <w:szCs w:val="24"/>
          <w:lang w:bidi="ur-PK"/>
        </w:rPr>
        <w:t xml:space="preserve">In Christianity, Hermeneutics is a core term used to define the study and interpretation of religious texts. Anthony C. </w:t>
      </w:r>
      <w:proofErr w:type="spellStart"/>
      <w:r w:rsidRPr="00B32553">
        <w:rPr>
          <w:rFonts w:asciiTheme="majorBidi" w:hAnsiTheme="majorBidi" w:cstheme="majorBidi"/>
          <w:sz w:val="24"/>
          <w:szCs w:val="24"/>
          <w:lang w:bidi="ur-PK"/>
        </w:rPr>
        <w:t>Thiselton</w:t>
      </w:r>
      <w:proofErr w:type="spellEnd"/>
      <w:r w:rsidRPr="00B32553">
        <w:rPr>
          <w:rFonts w:asciiTheme="majorBidi" w:hAnsiTheme="majorBidi" w:cstheme="majorBidi"/>
          <w:sz w:val="24"/>
          <w:szCs w:val="24"/>
          <w:lang w:bidi="ur-PK"/>
        </w:rPr>
        <w:t xml:space="preserve"> (2009) further explains that Hermeneutics is not only focused on the interpretation of scripture but is also focused on understanding the deeper meaning of it. Similarly, Critical Analysis (Culler, 2000) consists of the exhuming of the depth of a text in search for the veiled meaning and similarly Islamic scholars approached the interpretation based on the Hadith concept, </w:t>
      </w:r>
      <w:proofErr w:type="spellStart"/>
      <w:r w:rsidRPr="00B32553">
        <w:rPr>
          <w:rFonts w:asciiTheme="majorBidi" w:hAnsiTheme="majorBidi" w:cstheme="majorBidi"/>
          <w:sz w:val="24"/>
          <w:szCs w:val="24"/>
          <w:lang w:bidi="ur-PK"/>
        </w:rPr>
        <w:t>Asbab</w:t>
      </w:r>
      <w:proofErr w:type="spellEnd"/>
      <w:r w:rsidRPr="00B32553">
        <w:rPr>
          <w:rFonts w:asciiTheme="majorBidi" w:hAnsiTheme="majorBidi" w:cstheme="majorBidi"/>
          <w:sz w:val="24"/>
          <w:szCs w:val="24"/>
          <w:lang w:bidi="ur-PK"/>
        </w:rPr>
        <w:t xml:space="preserve"> al-</w:t>
      </w:r>
      <w:proofErr w:type="spellStart"/>
      <w:r w:rsidRPr="00B32553">
        <w:rPr>
          <w:rFonts w:asciiTheme="majorBidi" w:hAnsiTheme="majorBidi" w:cstheme="majorBidi"/>
          <w:sz w:val="24"/>
          <w:szCs w:val="24"/>
          <w:lang w:bidi="ur-PK"/>
        </w:rPr>
        <w:t>Nuzul</w:t>
      </w:r>
      <w:proofErr w:type="spellEnd"/>
      <w:r w:rsidRPr="00B32553">
        <w:rPr>
          <w:rFonts w:asciiTheme="majorBidi" w:hAnsiTheme="majorBidi" w:cstheme="majorBidi"/>
          <w:sz w:val="24"/>
          <w:szCs w:val="24"/>
          <w:lang w:bidi="ur-PK"/>
        </w:rPr>
        <w:t>, that helps in elucidation of the circumstances that prompted the revelation of certain verses.</w:t>
      </w:r>
    </w:p>
    <w:p w14:paraId="315AA49D" w14:textId="0CF36D94" w:rsidR="00F017BD" w:rsidRPr="00B32553" w:rsidRDefault="00F017BD" w:rsidP="004F1A7A">
      <w:pPr>
        <w:spacing w:line="360" w:lineRule="auto"/>
        <w:jc w:val="both"/>
        <w:rPr>
          <w:rFonts w:asciiTheme="majorBidi" w:hAnsiTheme="majorBidi" w:cstheme="majorBidi"/>
          <w:b/>
          <w:bCs/>
          <w:sz w:val="24"/>
          <w:szCs w:val="24"/>
          <w:lang w:bidi="ur-PK"/>
        </w:rPr>
      </w:pPr>
      <w:r w:rsidRPr="00B32553">
        <w:rPr>
          <w:rFonts w:asciiTheme="majorBidi" w:hAnsiTheme="majorBidi" w:cstheme="majorBidi"/>
          <w:b/>
          <w:bCs/>
          <w:sz w:val="24"/>
          <w:szCs w:val="24"/>
          <w:lang w:bidi="ur-PK"/>
        </w:rPr>
        <w:t>Thematic Interpretation and Diagnosis</w:t>
      </w:r>
    </w:p>
    <w:p w14:paraId="1F3711C7" w14:textId="77777777" w:rsidR="00185AE0" w:rsidRDefault="000323A5" w:rsidP="004F1A7A">
      <w:pPr>
        <w:spacing w:line="360" w:lineRule="auto"/>
        <w:jc w:val="both"/>
        <w:rPr>
          <w:rFonts w:asciiTheme="majorBidi" w:hAnsiTheme="majorBidi" w:cstheme="majorBidi"/>
          <w:sz w:val="24"/>
          <w:szCs w:val="24"/>
          <w:rtl/>
          <w:lang w:bidi="ur-PK"/>
        </w:rPr>
      </w:pPr>
      <w:r w:rsidRPr="00B32553">
        <w:rPr>
          <w:rFonts w:asciiTheme="majorBidi" w:hAnsiTheme="majorBidi" w:cstheme="majorBidi"/>
          <w:sz w:val="24"/>
          <w:szCs w:val="24"/>
          <w:lang w:bidi="ur-PK"/>
        </w:rPr>
        <w:t xml:space="preserve">Other traditions also make use of thematic and diagnostic practices. Thematic interpretation is defined as the process of finding recurrent themes in the text, which enlighten one about its deeper meanings. Robert M. Price (2015) argues </w:t>
      </w:r>
      <w:r w:rsidRPr="00B32553">
        <w:rPr>
          <w:rFonts w:asciiTheme="majorBidi" w:hAnsiTheme="majorBidi" w:cstheme="majorBidi"/>
          <w:sz w:val="24"/>
          <w:szCs w:val="24"/>
          <w:lang w:bidi="ur-PK"/>
        </w:rPr>
        <w:lastRenderedPageBreak/>
        <w:t xml:space="preserve">that thematic interpretation is found in Biblical research as the quest to find the themes in the Book of the Bible, just as Islamic scholars apply </w:t>
      </w:r>
      <w:proofErr w:type="spellStart"/>
      <w:r w:rsidRPr="00B32553">
        <w:rPr>
          <w:rFonts w:asciiTheme="majorBidi" w:hAnsiTheme="majorBidi" w:cstheme="majorBidi"/>
          <w:sz w:val="24"/>
          <w:szCs w:val="24"/>
          <w:lang w:bidi="ur-PK"/>
        </w:rPr>
        <w:t>Tadabbur</w:t>
      </w:r>
      <w:proofErr w:type="spellEnd"/>
      <w:r w:rsidRPr="00B32553">
        <w:rPr>
          <w:rFonts w:asciiTheme="majorBidi" w:hAnsiTheme="majorBidi" w:cstheme="majorBidi"/>
          <w:sz w:val="24"/>
          <w:szCs w:val="24"/>
          <w:lang w:bidi="ur-PK"/>
        </w:rPr>
        <w:t xml:space="preserve"> for deep reflection over verses in the Quran and extracting central ideas. Whereas diagnosis is based on an interpretation of specific elements of the text to understand their proper meaning (Osborne, 2006).</w:t>
      </w:r>
    </w:p>
    <w:p w14:paraId="3273D4AB" w14:textId="2E0705AD" w:rsidR="00185AE0" w:rsidRDefault="00D92547"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b/>
          <w:bCs/>
          <w:sz w:val="24"/>
          <w:szCs w:val="24"/>
          <w:lang w:bidi="ur-PK"/>
        </w:rPr>
        <w:t>Typology</w:t>
      </w:r>
      <w:r w:rsidRPr="00B32553">
        <w:rPr>
          <w:rFonts w:asciiTheme="majorBidi" w:hAnsiTheme="majorBidi" w:cstheme="majorBidi"/>
          <w:b/>
          <w:bCs/>
          <w:sz w:val="24"/>
          <w:szCs w:val="24"/>
          <w:lang w:bidi="ur-PK"/>
        </w:rPr>
        <w:br/>
      </w:r>
      <w:r w:rsidRPr="00B32553">
        <w:rPr>
          <w:rFonts w:asciiTheme="majorBidi" w:hAnsiTheme="majorBidi" w:cstheme="majorBidi"/>
          <w:sz w:val="24"/>
          <w:szCs w:val="24"/>
          <w:lang w:bidi="ur-PK"/>
        </w:rPr>
        <w:t>Typology is a specific type of Biblical interpretation where Old Testament events, persons, or institutions are regarded as foreshadowing or symbolizing later events, especially in the New Testament. It is sometimes symbolical. Often in this method, emphasis is placed on symbolic connections, like seeing Moses in some sense as a "type" of Christ with Old Testament events being precursors to New Testament truths.</w:t>
      </w:r>
    </w:p>
    <w:p w14:paraId="5E718182" w14:textId="4E64801E" w:rsidR="004F1A7A" w:rsidRPr="00CD41A9" w:rsidRDefault="004F1A7A" w:rsidP="004F1A7A">
      <w:pPr>
        <w:spacing w:line="360" w:lineRule="auto"/>
        <w:jc w:val="both"/>
        <w:rPr>
          <w:rFonts w:asciiTheme="majorBidi" w:hAnsiTheme="majorBidi" w:cstheme="majorBidi"/>
          <w:b/>
          <w:bCs/>
          <w:sz w:val="24"/>
          <w:szCs w:val="24"/>
          <w:rtl/>
          <w:lang w:bidi="ur-PK"/>
        </w:rPr>
      </w:pPr>
      <w:r w:rsidRPr="00CD41A9">
        <w:rPr>
          <w:rFonts w:asciiTheme="majorBidi" w:hAnsiTheme="majorBidi" w:cstheme="majorBidi"/>
          <w:b/>
          <w:bCs/>
          <w:sz w:val="24"/>
          <w:szCs w:val="24"/>
          <w:lang w:bidi="ur-PK"/>
        </w:rPr>
        <w:t>Allegorical Interpretation</w:t>
      </w:r>
    </w:p>
    <w:p w14:paraId="7D8DE0D5" w14:textId="5833402B" w:rsidR="00D03E72" w:rsidRDefault="00D03E72" w:rsidP="00CD41A9">
      <w:pPr>
        <w:spacing w:line="360" w:lineRule="auto"/>
        <w:jc w:val="both"/>
        <w:rPr>
          <w:rFonts w:ascii="Times New Roman" w:hAnsi="Times New Roman" w:cs="Times New Roman"/>
          <w:sz w:val="24"/>
          <w:szCs w:val="24"/>
        </w:rPr>
      </w:pPr>
      <w:r w:rsidRPr="00CD41A9">
        <w:rPr>
          <w:rFonts w:ascii="Times New Roman" w:hAnsi="Times New Roman" w:cs="Times New Roman"/>
          <w:sz w:val="24"/>
          <w:szCs w:val="24"/>
        </w:rPr>
        <w:t>Allegorical interpretation attempts to find deeper, symbolic meanings than those presented in the biblical text. This often requires the text itself to be an extended metaphor for moral or spiritual lessons. Specifically, this method was very common with early Christian writings because Church Fathers like Augustine describe the stories in the Old Testament as allegories for Christian teachings.</w:t>
      </w:r>
    </w:p>
    <w:p w14:paraId="4131859E" w14:textId="5021F9C1" w:rsidR="00CD41A9" w:rsidRDefault="00CD41A9" w:rsidP="00CD41A9">
      <w:pPr>
        <w:spacing w:line="360" w:lineRule="auto"/>
        <w:jc w:val="both"/>
        <w:rPr>
          <w:rFonts w:ascii="Times New Roman" w:hAnsi="Times New Roman" w:cs="Times New Roman"/>
          <w:b/>
          <w:bCs/>
          <w:sz w:val="24"/>
          <w:szCs w:val="24"/>
        </w:rPr>
      </w:pPr>
      <w:r w:rsidRPr="00CD41A9">
        <w:rPr>
          <w:rFonts w:ascii="Times New Roman" w:hAnsi="Times New Roman" w:cs="Times New Roman"/>
          <w:b/>
          <w:bCs/>
          <w:sz w:val="24"/>
          <w:szCs w:val="24"/>
        </w:rPr>
        <w:t>Textual Criticism</w:t>
      </w:r>
    </w:p>
    <w:p w14:paraId="5D22D9F4" w14:textId="6C1ADF5F" w:rsidR="00D03E72" w:rsidRPr="00B32553" w:rsidRDefault="00D03E72"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Biblical manuscripts must be subjected to textual criticism, which is a scholarly method for investigating the veracity of the text. Textual criticism deals with the authority of the text itself, that is, evaluating ancient manuscripts, translations, and citations in order to reconstruct as well as possible the original text.</w:t>
      </w:r>
    </w:p>
    <w:p w14:paraId="298A764F" w14:textId="77777777" w:rsidR="00F017BD" w:rsidRPr="00B32553" w:rsidRDefault="00F017BD" w:rsidP="004F1A7A">
      <w:pPr>
        <w:spacing w:line="360" w:lineRule="auto"/>
        <w:jc w:val="both"/>
        <w:rPr>
          <w:rFonts w:asciiTheme="majorBidi" w:hAnsiTheme="majorBidi" w:cstheme="majorBidi"/>
          <w:b/>
          <w:bCs/>
          <w:sz w:val="24"/>
          <w:szCs w:val="24"/>
          <w:lang w:bidi="ur-PK"/>
        </w:rPr>
      </w:pPr>
      <w:r w:rsidRPr="00B32553">
        <w:rPr>
          <w:rFonts w:asciiTheme="majorBidi" w:hAnsiTheme="majorBidi" w:cstheme="majorBidi"/>
          <w:b/>
          <w:bCs/>
          <w:sz w:val="24"/>
          <w:szCs w:val="24"/>
          <w:lang w:bidi="ur-PK"/>
        </w:rPr>
        <w:t>Historical-Critical Method</w:t>
      </w:r>
    </w:p>
    <w:p w14:paraId="3FE983F9" w14:textId="77777777" w:rsidR="00F017BD" w:rsidRPr="00B32553" w:rsidRDefault="00F017BD"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The </w:t>
      </w:r>
      <w:r w:rsidRPr="00B32553">
        <w:rPr>
          <w:rFonts w:asciiTheme="majorBidi" w:hAnsiTheme="majorBidi" w:cstheme="majorBidi"/>
          <w:i/>
          <w:iCs/>
          <w:sz w:val="24"/>
          <w:szCs w:val="24"/>
          <w:lang w:bidi="ur-PK"/>
        </w:rPr>
        <w:t>historical-critical method</w:t>
      </w:r>
      <w:r w:rsidRPr="00B32553">
        <w:rPr>
          <w:rFonts w:asciiTheme="majorBidi" w:hAnsiTheme="majorBidi" w:cstheme="majorBidi"/>
          <w:sz w:val="24"/>
          <w:szCs w:val="24"/>
          <w:lang w:bidi="ur-PK"/>
        </w:rPr>
        <w:t xml:space="preserve"> seeks to interpret the Bible by considering its historical context, including the culture, society, and political situations in </w:t>
      </w:r>
      <w:r w:rsidRPr="00B32553">
        <w:rPr>
          <w:rFonts w:asciiTheme="majorBidi" w:hAnsiTheme="majorBidi" w:cstheme="majorBidi"/>
          <w:sz w:val="24"/>
          <w:szCs w:val="24"/>
          <w:lang w:bidi="ur-PK"/>
        </w:rPr>
        <w:lastRenderedPageBreak/>
        <w:t>which it was written (Culler, 2000). This method involves examining the origins of the text, the historical events it describes, and the worldview of its authors.</w:t>
      </w:r>
    </w:p>
    <w:p w14:paraId="6A399A93" w14:textId="7302FD0E" w:rsidR="00C76457" w:rsidRDefault="000D7C69"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b/>
          <w:bCs/>
          <w:sz w:val="24"/>
          <w:szCs w:val="24"/>
          <w:lang w:bidi="ur-PK"/>
        </w:rPr>
        <w:t>Midrash</w:t>
      </w:r>
      <w:r w:rsidRPr="00B32553">
        <w:rPr>
          <w:rFonts w:asciiTheme="majorBidi" w:hAnsiTheme="majorBidi" w:cstheme="majorBidi"/>
          <w:b/>
          <w:bCs/>
          <w:sz w:val="24"/>
          <w:szCs w:val="24"/>
          <w:lang w:bidi="ur-PK"/>
        </w:rPr>
        <w:br/>
      </w:r>
      <w:proofErr w:type="spellStart"/>
      <w:r w:rsidRPr="00B32553">
        <w:rPr>
          <w:rFonts w:asciiTheme="majorBidi" w:hAnsiTheme="majorBidi" w:cstheme="majorBidi"/>
          <w:sz w:val="24"/>
          <w:szCs w:val="24"/>
          <w:lang w:bidi="ur-PK"/>
        </w:rPr>
        <w:t>Midrash</w:t>
      </w:r>
      <w:proofErr w:type="spellEnd"/>
      <w:r w:rsidRPr="00B32553">
        <w:rPr>
          <w:rFonts w:asciiTheme="majorBidi" w:hAnsiTheme="majorBidi" w:cstheme="majorBidi"/>
          <w:sz w:val="24"/>
          <w:szCs w:val="24"/>
          <w:lang w:bidi="ur-PK"/>
        </w:rPr>
        <w:t xml:space="preserve"> is a Jewish form of scriptural interpretation that tries to explain, interpret, or even expand on the narratives and laws found in the Hebrew Bible. This method does an interpretation together with narration by using imagination and dialogue to probe into deeper meanings (Ismail, 2020). The difference in Christian and Islamic interpretations is based on their respective traditions as well as rabbinic thought.</w:t>
      </w:r>
    </w:p>
    <w:p w14:paraId="54B2FA58" w14:textId="7C2855E1" w:rsidR="00C76457" w:rsidRPr="00C76457" w:rsidRDefault="00C76457" w:rsidP="004F1A7A">
      <w:pPr>
        <w:spacing w:line="360" w:lineRule="auto"/>
        <w:jc w:val="both"/>
        <w:rPr>
          <w:rFonts w:asciiTheme="majorBidi" w:hAnsiTheme="majorBidi" w:cstheme="majorBidi"/>
          <w:b/>
          <w:bCs/>
          <w:sz w:val="24"/>
          <w:szCs w:val="24"/>
          <w:lang w:bidi="ur-PK"/>
        </w:rPr>
      </w:pPr>
      <w:r w:rsidRPr="00C76457">
        <w:rPr>
          <w:rFonts w:asciiTheme="majorBidi" w:hAnsiTheme="majorBidi" w:cstheme="majorBidi"/>
          <w:b/>
          <w:bCs/>
          <w:sz w:val="24"/>
          <w:szCs w:val="24"/>
          <w:lang w:bidi="ur-PK"/>
        </w:rPr>
        <w:t>Moral Interpretation</w:t>
      </w:r>
    </w:p>
    <w:p w14:paraId="76ACB609" w14:textId="6DF4AF9B" w:rsidR="00C76457" w:rsidRDefault="000D7C69" w:rsidP="00C76457">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Moral Interpretation is the approach both in Christianity and Islam; in which the principal function is upon biblical or Qur'anic teachings in ethics and moral living. In Christian Exegesis, there is an attraction to teachings on conduct and choice in how one should lead a morally upright life based on biblical precepts (Gorman, 2020). </w:t>
      </w:r>
      <w:proofErr w:type="gramStart"/>
      <w:r w:rsidRPr="00B32553">
        <w:rPr>
          <w:rFonts w:asciiTheme="majorBidi" w:hAnsiTheme="majorBidi" w:cstheme="majorBidi"/>
          <w:sz w:val="24"/>
          <w:szCs w:val="24"/>
          <w:lang w:bidi="ur-PK"/>
        </w:rPr>
        <w:t>Similar to</w:t>
      </w:r>
      <w:proofErr w:type="gramEnd"/>
      <w:r w:rsidRPr="00B32553">
        <w:rPr>
          <w:rFonts w:asciiTheme="majorBidi" w:hAnsiTheme="majorBidi" w:cstheme="majorBidi"/>
          <w:sz w:val="24"/>
          <w:szCs w:val="24"/>
          <w:lang w:bidi="ur-PK"/>
        </w:rPr>
        <w:t xml:space="preserve"> this is Islamic Tafsir, which commonly aims at ethical direction received from the Qur'an.</w:t>
      </w:r>
    </w:p>
    <w:p w14:paraId="5F01BB4D" w14:textId="1A05630A" w:rsidR="00C76457" w:rsidRPr="005B42AA" w:rsidRDefault="00C76457" w:rsidP="00C76457">
      <w:pPr>
        <w:spacing w:line="360" w:lineRule="auto"/>
        <w:jc w:val="both"/>
        <w:rPr>
          <w:rFonts w:asciiTheme="majorBidi" w:hAnsiTheme="majorBidi" w:cstheme="majorBidi"/>
          <w:b/>
          <w:bCs/>
          <w:sz w:val="24"/>
          <w:szCs w:val="24"/>
          <w:lang w:bidi="ur-PK"/>
        </w:rPr>
      </w:pPr>
      <w:r w:rsidRPr="005B42AA">
        <w:rPr>
          <w:rFonts w:asciiTheme="majorBidi" w:hAnsiTheme="majorBidi" w:cstheme="majorBidi"/>
          <w:b/>
          <w:bCs/>
          <w:sz w:val="24"/>
          <w:szCs w:val="24"/>
          <w:lang w:bidi="ur-PK"/>
        </w:rPr>
        <w:t>Literal Interpretation</w:t>
      </w:r>
    </w:p>
    <w:p w14:paraId="2C29D7E4" w14:textId="7F553DF8" w:rsidR="000D7C69" w:rsidRDefault="000D7C69" w:rsidP="00C76457">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Literal meaning "maintains that scripture should be comprehended simply according to the literal, simple meaning of its words, not by looking for a deeper or symbolic meaning. Literal meaning is seen by Christians and Islamic people as the most literal means to interpret holy texts (Blomberg, 2013; </w:t>
      </w:r>
      <w:proofErr w:type="spellStart"/>
      <w:r w:rsidRPr="00B32553">
        <w:rPr>
          <w:rFonts w:asciiTheme="majorBidi" w:hAnsiTheme="majorBidi" w:cstheme="majorBidi"/>
          <w:sz w:val="24"/>
          <w:szCs w:val="24"/>
          <w:lang w:bidi="ur-PK"/>
        </w:rPr>
        <w:t>Rippin</w:t>
      </w:r>
      <w:proofErr w:type="spellEnd"/>
      <w:r w:rsidRPr="00B32553">
        <w:rPr>
          <w:rFonts w:asciiTheme="majorBidi" w:hAnsiTheme="majorBidi" w:cstheme="majorBidi"/>
          <w:sz w:val="24"/>
          <w:szCs w:val="24"/>
          <w:lang w:bidi="ur-PK"/>
        </w:rPr>
        <w:t>, 2012).</w:t>
      </w:r>
    </w:p>
    <w:p w14:paraId="04375BD8" w14:textId="085F9B6D" w:rsidR="003B2123" w:rsidRPr="003B2123" w:rsidRDefault="003B2123" w:rsidP="00C76457">
      <w:pPr>
        <w:spacing w:line="360" w:lineRule="auto"/>
        <w:jc w:val="both"/>
        <w:rPr>
          <w:rFonts w:asciiTheme="majorBidi" w:hAnsiTheme="majorBidi" w:cstheme="majorBidi"/>
          <w:b/>
          <w:bCs/>
          <w:sz w:val="24"/>
          <w:szCs w:val="24"/>
          <w:lang w:bidi="ur-PK"/>
        </w:rPr>
      </w:pPr>
      <w:r w:rsidRPr="003B2123">
        <w:rPr>
          <w:rFonts w:asciiTheme="majorBidi" w:hAnsiTheme="majorBidi" w:cstheme="majorBidi"/>
          <w:b/>
          <w:bCs/>
          <w:sz w:val="24"/>
          <w:szCs w:val="24"/>
          <w:lang w:bidi="ur-PK"/>
        </w:rPr>
        <w:t xml:space="preserve">Interpretative Methods in the Islamic Tradition Tafsir </w:t>
      </w:r>
      <w:proofErr w:type="spellStart"/>
      <w:r w:rsidRPr="003B2123">
        <w:rPr>
          <w:rFonts w:asciiTheme="majorBidi" w:hAnsiTheme="majorBidi" w:cstheme="majorBidi"/>
          <w:b/>
          <w:bCs/>
          <w:sz w:val="24"/>
          <w:szCs w:val="24"/>
          <w:lang w:bidi="ur-PK"/>
        </w:rPr>
        <w:t>Bil</w:t>
      </w:r>
      <w:proofErr w:type="spellEnd"/>
      <w:r w:rsidRPr="003B2123">
        <w:rPr>
          <w:rFonts w:asciiTheme="majorBidi" w:hAnsiTheme="majorBidi" w:cstheme="majorBidi"/>
          <w:b/>
          <w:bCs/>
          <w:sz w:val="24"/>
          <w:szCs w:val="24"/>
          <w:lang w:bidi="ur-PK"/>
        </w:rPr>
        <w:t xml:space="preserve"> </w:t>
      </w:r>
      <w:proofErr w:type="spellStart"/>
      <w:r w:rsidRPr="003B2123">
        <w:rPr>
          <w:rFonts w:asciiTheme="majorBidi" w:hAnsiTheme="majorBidi" w:cstheme="majorBidi"/>
          <w:b/>
          <w:bCs/>
          <w:sz w:val="24"/>
          <w:szCs w:val="24"/>
          <w:lang w:bidi="ur-PK"/>
        </w:rPr>
        <w:t>Ma’thur</w:t>
      </w:r>
      <w:proofErr w:type="spellEnd"/>
      <w:r w:rsidRPr="003B2123">
        <w:rPr>
          <w:rFonts w:asciiTheme="majorBidi" w:hAnsiTheme="majorBidi" w:cstheme="majorBidi"/>
          <w:b/>
          <w:bCs/>
          <w:sz w:val="24"/>
          <w:szCs w:val="24"/>
          <w:lang w:bidi="ur-PK"/>
        </w:rPr>
        <w:t xml:space="preserve"> (Traditional Islamic Interpretation):</w:t>
      </w:r>
    </w:p>
    <w:p w14:paraId="69F0F88F" w14:textId="2E510DDC" w:rsidR="003B2123" w:rsidRDefault="00C87DDE"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Ma'thur</w:t>
      </w:r>
      <w:proofErr w:type="spellEnd"/>
      <w:r w:rsidRPr="00B32553">
        <w:rPr>
          <w:rFonts w:asciiTheme="majorBidi" w:hAnsiTheme="majorBidi" w:cstheme="majorBidi"/>
          <w:sz w:val="24"/>
          <w:szCs w:val="24"/>
          <w:lang w:bidi="ur-PK"/>
        </w:rPr>
        <w:t xml:space="preserve"> is the </w:t>
      </w:r>
      <w:proofErr w:type="gramStart"/>
      <w:r w:rsidRPr="00B32553">
        <w:rPr>
          <w:rFonts w:asciiTheme="majorBidi" w:hAnsiTheme="majorBidi" w:cstheme="majorBidi"/>
          <w:sz w:val="24"/>
          <w:szCs w:val="24"/>
          <w:lang w:bidi="ur-PK"/>
        </w:rPr>
        <w:t>most commonly employed</w:t>
      </w:r>
      <w:proofErr w:type="gramEnd"/>
      <w:r w:rsidRPr="00B32553">
        <w:rPr>
          <w:rFonts w:asciiTheme="majorBidi" w:hAnsiTheme="majorBidi" w:cstheme="majorBidi"/>
          <w:sz w:val="24"/>
          <w:szCs w:val="24"/>
          <w:lang w:bidi="ur-PK"/>
        </w:rPr>
        <w:t xml:space="preserve"> technique for exegesis of the Qur'an based on Hadith - sayings of the Prophet Muhammad, and the sayings of the companions of the Prophet.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Ma'thur</w:t>
      </w:r>
      <w:proofErr w:type="spellEnd"/>
      <w:r w:rsidRPr="00B32553">
        <w:rPr>
          <w:rFonts w:asciiTheme="majorBidi" w:hAnsiTheme="majorBidi" w:cstheme="majorBidi"/>
          <w:sz w:val="24"/>
          <w:szCs w:val="24"/>
          <w:lang w:bidi="ur-PK"/>
        </w:rPr>
        <w:t xml:space="preserve"> posits that literal </w:t>
      </w:r>
      <w:r w:rsidRPr="00B32553">
        <w:rPr>
          <w:rFonts w:asciiTheme="majorBidi" w:hAnsiTheme="majorBidi" w:cstheme="majorBidi"/>
          <w:sz w:val="24"/>
          <w:szCs w:val="24"/>
          <w:lang w:bidi="ur-PK"/>
        </w:rPr>
        <w:lastRenderedPageBreak/>
        <w:t>interpretation of the Qur'an will ensure that the interpretation is not advanced beyond the early ideas in Islamic thought and practice (</w:t>
      </w:r>
      <w:proofErr w:type="spellStart"/>
      <w:r w:rsidRPr="00B32553">
        <w:rPr>
          <w:rFonts w:asciiTheme="majorBidi" w:hAnsiTheme="majorBidi" w:cstheme="majorBidi"/>
          <w:sz w:val="24"/>
          <w:szCs w:val="24"/>
          <w:lang w:bidi="ur-PK"/>
        </w:rPr>
        <w:t>Keshavarzian</w:t>
      </w:r>
      <w:proofErr w:type="spellEnd"/>
      <w:r w:rsidRPr="00B32553">
        <w:rPr>
          <w:rFonts w:asciiTheme="majorBidi" w:hAnsiTheme="majorBidi" w:cstheme="majorBidi"/>
          <w:sz w:val="24"/>
          <w:szCs w:val="24"/>
          <w:lang w:bidi="ur-PK"/>
        </w:rPr>
        <w:t>, 2007).</w:t>
      </w:r>
    </w:p>
    <w:p w14:paraId="768D6A8A" w14:textId="2D5EEE3C" w:rsidR="003B2123" w:rsidRPr="003B2123" w:rsidRDefault="003B2123" w:rsidP="004F1A7A">
      <w:pPr>
        <w:spacing w:line="360" w:lineRule="auto"/>
        <w:jc w:val="both"/>
        <w:rPr>
          <w:rFonts w:asciiTheme="majorBidi" w:hAnsiTheme="majorBidi" w:cstheme="majorBidi"/>
          <w:b/>
          <w:bCs/>
          <w:sz w:val="24"/>
          <w:szCs w:val="24"/>
          <w:lang w:bidi="ur-PK"/>
        </w:rPr>
      </w:pPr>
      <w:r w:rsidRPr="003B2123">
        <w:rPr>
          <w:rFonts w:asciiTheme="majorBidi" w:hAnsiTheme="majorBidi" w:cstheme="majorBidi"/>
          <w:b/>
          <w:bCs/>
          <w:sz w:val="24"/>
          <w:szCs w:val="24"/>
          <w:lang w:bidi="ur-PK"/>
        </w:rPr>
        <w:t xml:space="preserve">Tafsir </w:t>
      </w:r>
      <w:proofErr w:type="spellStart"/>
      <w:r w:rsidRPr="003B2123">
        <w:rPr>
          <w:rFonts w:asciiTheme="majorBidi" w:hAnsiTheme="majorBidi" w:cstheme="majorBidi"/>
          <w:b/>
          <w:bCs/>
          <w:sz w:val="24"/>
          <w:szCs w:val="24"/>
          <w:lang w:bidi="ur-PK"/>
        </w:rPr>
        <w:t>Bil</w:t>
      </w:r>
      <w:proofErr w:type="spellEnd"/>
      <w:r w:rsidRPr="003B2123">
        <w:rPr>
          <w:rFonts w:asciiTheme="majorBidi" w:hAnsiTheme="majorBidi" w:cstheme="majorBidi"/>
          <w:b/>
          <w:bCs/>
          <w:sz w:val="24"/>
          <w:szCs w:val="24"/>
          <w:lang w:bidi="ur-PK"/>
        </w:rPr>
        <w:t xml:space="preserve"> </w:t>
      </w:r>
      <w:proofErr w:type="spellStart"/>
      <w:r w:rsidRPr="003B2123">
        <w:rPr>
          <w:rFonts w:asciiTheme="majorBidi" w:hAnsiTheme="majorBidi" w:cstheme="majorBidi"/>
          <w:b/>
          <w:bCs/>
          <w:sz w:val="24"/>
          <w:szCs w:val="24"/>
          <w:lang w:bidi="ur-PK"/>
        </w:rPr>
        <w:t>Ra’y</w:t>
      </w:r>
      <w:proofErr w:type="spellEnd"/>
      <w:r w:rsidRPr="003B2123">
        <w:rPr>
          <w:rFonts w:asciiTheme="majorBidi" w:hAnsiTheme="majorBidi" w:cstheme="majorBidi"/>
          <w:b/>
          <w:bCs/>
          <w:sz w:val="24"/>
          <w:szCs w:val="24"/>
          <w:lang w:bidi="ur-PK"/>
        </w:rPr>
        <w:t xml:space="preserve"> (Reason-Based Interpretation)</w:t>
      </w:r>
    </w:p>
    <w:p w14:paraId="7F53E720" w14:textId="078562FA" w:rsidR="00170CF0" w:rsidRDefault="00C87DDE"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Ra'y</w:t>
      </w:r>
      <w:proofErr w:type="spellEnd"/>
      <w:r w:rsidRPr="00B32553">
        <w:rPr>
          <w:rFonts w:asciiTheme="majorBidi" w:hAnsiTheme="majorBidi" w:cstheme="majorBidi"/>
          <w:sz w:val="24"/>
          <w:szCs w:val="24"/>
          <w:lang w:bidi="ur-PK"/>
        </w:rPr>
        <w:t xml:space="preserve">: The use of personal reasoning in the interpretation of the Qur'an, provided it remains under the Islamic principles. Being flexible than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Ma'thur</w:t>
      </w:r>
      <w:proofErr w:type="spellEnd"/>
      <w:r w:rsidRPr="00B32553">
        <w:rPr>
          <w:rFonts w:asciiTheme="majorBidi" w:hAnsiTheme="majorBidi" w:cstheme="majorBidi"/>
          <w:sz w:val="24"/>
          <w:szCs w:val="24"/>
          <w:lang w:bidi="ur-PK"/>
        </w:rPr>
        <w:t xml:space="preserve"> while not going beyond the boundaries of Islamic law (</w:t>
      </w:r>
      <w:proofErr w:type="spellStart"/>
      <w:r w:rsidRPr="00B32553">
        <w:rPr>
          <w:rFonts w:asciiTheme="majorBidi" w:hAnsiTheme="majorBidi" w:cstheme="majorBidi"/>
          <w:sz w:val="24"/>
          <w:szCs w:val="24"/>
          <w:lang w:bidi="ur-PK"/>
        </w:rPr>
        <w:t>Lichtenstadter</w:t>
      </w:r>
      <w:proofErr w:type="spellEnd"/>
      <w:r w:rsidRPr="00B32553">
        <w:rPr>
          <w:rFonts w:asciiTheme="majorBidi" w:hAnsiTheme="majorBidi" w:cstheme="majorBidi"/>
          <w:sz w:val="24"/>
          <w:szCs w:val="24"/>
          <w:lang w:bidi="ur-PK"/>
        </w:rPr>
        <w:t>, 1974).</w:t>
      </w:r>
    </w:p>
    <w:p w14:paraId="2332B6D0" w14:textId="7FF22A14" w:rsidR="00170CF0" w:rsidRPr="00170CF0" w:rsidRDefault="00170CF0" w:rsidP="004F1A7A">
      <w:pPr>
        <w:spacing w:line="360" w:lineRule="auto"/>
        <w:jc w:val="both"/>
        <w:rPr>
          <w:rFonts w:asciiTheme="majorBidi" w:hAnsiTheme="majorBidi" w:cstheme="majorBidi"/>
          <w:b/>
          <w:bCs/>
          <w:sz w:val="24"/>
          <w:szCs w:val="24"/>
          <w:lang w:bidi="ur-PK"/>
        </w:rPr>
      </w:pPr>
      <w:proofErr w:type="spellStart"/>
      <w:r w:rsidRPr="00170CF0">
        <w:rPr>
          <w:rFonts w:asciiTheme="majorBidi" w:hAnsiTheme="majorBidi" w:cstheme="majorBidi"/>
          <w:b/>
          <w:bCs/>
          <w:sz w:val="24"/>
          <w:szCs w:val="24"/>
          <w:lang w:bidi="ur-PK"/>
        </w:rPr>
        <w:t>Asbab</w:t>
      </w:r>
      <w:proofErr w:type="spellEnd"/>
      <w:r w:rsidRPr="00170CF0">
        <w:rPr>
          <w:rFonts w:asciiTheme="majorBidi" w:hAnsiTheme="majorBidi" w:cstheme="majorBidi"/>
          <w:b/>
          <w:bCs/>
          <w:sz w:val="24"/>
          <w:szCs w:val="24"/>
          <w:lang w:bidi="ur-PK"/>
        </w:rPr>
        <w:t xml:space="preserve"> al-</w:t>
      </w:r>
      <w:proofErr w:type="spellStart"/>
      <w:r w:rsidRPr="00170CF0">
        <w:rPr>
          <w:rFonts w:asciiTheme="majorBidi" w:hAnsiTheme="majorBidi" w:cstheme="majorBidi"/>
          <w:b/>
          <w:bCs/>
          <w:sz w:val="24"/>
          <w:szCs w:val="24"/>
          <w:lang w:bidi="ur-PK"/>
        </w:rPr>
        <w:t>Nuzul</w:t>
      </w:r>
      <w:proofErr w:type="spellEnd"/>
      <w:r w:rsidRPr="00170CF0">
        <w:rPr>
          <w:rFonts w:asciiTheme="majorBidi" w:hAnsiTheme="majorBidi" w:cstheme="majorBidi"/>
          <w:b/>
          <w:bCs/>
          <w:sz w:val="24"/>
          <w:szCs w:val="24"/>
          <w:lang w:bidi="ur-PK"/>
        </w:rPr>
        <w:t xml:space="preserve"> (Reasons for Revelation)</w:t>
      </w:r>
    </w:p>
    <w:p w14:paraId="1E9BD8B0" w14:textId="606F8FF8" w:rsidR="00170CF0" w:rsidRDefault="00C87DDE" w:rsidP="004F1A7A">
      <w:pPr>
        <w:spacing w:line="360" w:lineRule="auto"/>
        <w:jc w:val="both"/>
        <w:rPr>
          <w:rFonts w:asciiTheme="majorBidi" w:hAnsiTheme="majorBidi" w:cstheme="majorBidi"/>
          <w:sz w:val="24"/>
          <w:szCs w:val="24"/>
          <w:lang w:bidi="ur-PK"/>
        </w:rPr>
      </w:pPr>
      <w:proofErr w:type="spellStart"/>
      <w:r w:rsidRPr="00B32553">
        <w:rPr>
          <w:rFonts w:asciiTheme="majorBidi" w:hAnsiTheme="majorBidi" w:cstheme="majorBidi"/>
          <w:sz w:val="24"/>
          <w:szCs w:val="24"/>
          <w:lang w:bidi="ur-PK"/>
        </w:rPr>
        <w:t>Asbab</w:t>
      </w:r>
      <w:proofErr w:type="spellEnd"/>
      <w:r w:rsidRPr="00B32553">
        <w:rPr>
          <w:rFonts w:asciiTheme="majorBidi" w:hAnsiTheme="majorBidi" w:cstheme="majorBidi"/>
          <w:sz w:val="24"/>
          <w:szCs w:val="24"/>
          <w:lang w:bidi="ur-PK"/>
        </w:rPr>
        <w:t xml:space="preserve"> Al-</w:t>
      </w:r>
      <w:proofErr w:type="spellStart"/>
      <w:r w:rsidRPr="00B32553">
        <w:rPr>
          <w:rFonts w:asciiTheme="majorBidi" w:hAnsiTheme="majorBidi" w:cstheme="majorBidi"/>
          <w:sz w:val="24"/>
          <w:szCs w:val="24"/>
          <w:lang w:bidi="ur-PK"/>
        </w:rPr>
        <w:t>Nuzul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Asbab</w:t>
      </w:r>
      <w:proofErr w:type="spellEnd"/>
      <w:r w:rsidRPr="00B32553">
        <w:rPr>
          <w:rFonts w:asciiTheme="majorBidi" w:hAnsiTheme="majorBidi" w:cstheme="majorBidi"/>
          <w:sz w:val="24"/>
          <w:szCs w:val="24"/>
          <w:lang w:bidi="ur-PK"/>
        </w:rPr>
        <w:t xml:space="preserve"> Al-</w:t>
      </w:r>
      <w:proofErr w:type="spellStart"/>
      <w:r w:rsidRPr="00B32553">
        <w:rPr>
          <w:rFonts w:asciiTheme="majorBidi" w:hAnsiTheme="majorBidi" w:cstheme="majorBidi"/>
          <w:sz w:val="24"/>
          <w:szCs w:val="24"/>
          <w:lang w:bidi="ur-PK"/>
        </w:rPr>
        <w:t>Nuzul</w:t>
      </w:r>
      <w:proofErr w:type="spellEnd"/>
      <w:r w:rsidRPr="00B32553">
        <w:rPr>
          <w:rFonts w:asciiTheme="majorBidi" w:hAnsiTheme="majorBidi" w:cstheme="majorBidi"/>
          <w:sz w:val="24"/>
          <w:szCs w:val="24"/>
          <w:lang w:bidi="ur-PK"/>
        </w:rPr>
        <w:t xml:space="preserve"> is the name given to the circumstances or reasons behind the revelation of a particular set of verses of the Qur'an. This method is crucial in the interpretation process if one wishes to gain knowledge about the context of a specific verse, as some of these verses may have been revealed at specific times wherein certain events or conflicts had occurred. It is, therefore, quite </w:t>
      </w:r>
      <w:proofErr w:type="gramStart"/>
      <w:r w:rsidRPr="00B32553">
        <w:rPr>
          <w:rFonts w:asciiTheme="majorBidi" w:hAnsiTheme="majorBidi" w:cstheme="majorBidi"/>
          <w:sz w:val="24"/>
          <w:szCs w:val="24"/>
          <w:lang w:bidi="ur-PK"/>
        </w:rPr>
        <w:t>similar to</w:t>
      </w:r>
      <w:proofErr w:type="gramEnd"/>
      <w:r w:rsidRPr="00B32553">
        <w:rPr>
          <w:rFonts w:asciiTheme="majorBidi" w:hAnsiTheme="majorBidi" w:cstheme="majorBidi"/>
          <w:sz w:val="24"/>
          <w:szCs w:val="24"/>
          <w:lang w:bidi="ur-PK"/>
        </w:rPr>
        <w:t xml:space="preserve"> the historical-critical method implemented in Christian Exegesis (</w:t>
      </w:r>
      <w:proofErr w:type="spellStart"/>
      <w:r w:rsidRPr="00B32553">
        <w:rPr>
          <w:rFonts w:asciiTheme="majorBidi" w:hAnsiTheme="majorBidi" w:cstheme="majorBidi"/>
          <w:sz w:val="24"/>
          <w:szCs w:val="24"/>
          <w:lang w:bidi="ur-PK"/>
        </w:rPr>
        <w:t>Rippin</w:t>
      </w:r>
      <w:proofErr w:type="spellEnd"/>
      <w:r w:rsidRPr="00B32553">
        <w:rPr>
          <w:rFonts w:asciiTheme="majorBidi" w:hAnsiTheme="majorBidi" w:cstheme="majorBidi"/>
          <w:sz w:val="24"/>
          <w:szCs w:val="24"/>
          <w:lang w:bidi="ur-PK"/>
        </w:rPr>
        <w:t>, 2012).</w:t>
      </w:r>
    </w:p>
    <w:p w14:paraId="32F3047F" w14:textId="73EBF7BF" w:rsidR="00170CF0" w:rsidRPr="00170CF0" w:rsidRDefault="00170CF0" w:rsidP="004F1A7A">
      <w:pPr>
        <w:spacing w:line="360" w:lineRule="auto"/>
        <w:jc w:val="both"/>
        <w:rPr>
          <w:rFonts w:asciiTheme="majorBidi" w:hAnsiTheme="majorBidi" w:cstheme="majorBidi"/>
          <w:b/>
          <w:bCs/>
          <w:sz w:val="24"/>
          <w:szCs w:val="24"/>
          <w:lang w:bidi="ur-PK"/>
        </w:rPr>
      </w:pPr>
      <w:r w:rsidRPr="00170CF0">
        <w:rPr>
          <w:rFonts w:asciiTheme="majorBidi" w:hAnsiTheme="majorBidi" w:cstheme="majorBidi"/>
          <w:b/>
          <w:bCs/>
          <w:sz w:val="24"/>
          <w:szCs w:val="24"/>
          <w:lang w:bidi="ur-PK"/>
        </w:rPr>
        <w:t>Conclusion on Interpretative Methods</w:t>
      </w:r>
    </w:p>
    <w:p w14:paraId="3492CFCA" w14:textId="2996035D" w:rsidR="00185AE0" w:rsidRDefault="00C87DDE" w:rsidP="004F1A7A">
      <w:pPr>
        <w:spacing w:line="360" w:lineRule="auto"/>
        <w:jc w:val="both"/>
        <w:rPr>
          <w:rFonts w:asciiTheme="majorBidi" w:hAnsiTheme="majorBidi" w:cstheme="majorBidi"/>
          <w:sz w:val="24"/>
          <w:szCs w:val="24"/>
          <w:rtl/>
          <w:lang w:bidi="ur-PK"/>
        </w:rPr>
      </w:pPr>
      <w:r w:rsidRPr="00B32553">
        <w:rPr>
          <w:rFonts w:asciiTheme="majorBidi" w:hAnsiTheme="majorBidi" w:cstheme="majorBidi"/>
          <w:sz w:val="24"/>
          <w:szCs w:val="24"/>
          <w:lang w:bidi="ur-PK"/>
        </w:rPr>
        <w:t xml:space="preserve">Among these interpretive modes—Exegesis, Hermeneutics, Typology, Allegorical Interpretation, Textual Criticism, Historical-Critical Method, Midrash, Moral Interpretation, Literal Interpretation,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Ma'thur</w:t>
      </w:r>
      <w:proofErr w:type="spellEnd"/>
      <w:r w:rsidRPr="00B32553">
        <w:rPr>
          <w:rFonts w:asciiTheme="majorBidi" w:hAnsiTheme="majorBidi" w:cstheme="majorBidi"/>
          <w:sz w:val="24"/>
          <w:szCs w:val="24"/>
          <w:lang w:bidi="ur-PK"/>
        </w:rPr>
        <w:t xml:space="preserve">,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Ra'y</w:t>
      </w:r>
      <w:proofErr w:type="spellEnd"/>
      <w:r w:rsidRPr="00B32553">
        <w:rPr>
          <w:rFonts w:asciiTheme="majorBidi" w:hAnsiTheme="majorBidi" w:cstheme="majorBidi"/>
          <w:sz w:val="24"/>
          <w:szCs w:val="24"/>
          <w:lang w:bidi="ur-PK"/>
        </w:rPr>
        <w:t xml:space="preserve">, and </w:t>
      </w:r>
      <w:proofErr w:type="spellStart"/>
      <w:r w:rsidRPr="00B32553">
        <w:rPr>
          <w:rFonts w:asciiTheme="majorBidi" w:hAnsiTheme="majorBidi" w:cstheme="majorBidi"/>
          <w:sz w:val="24"/>
          <w:szCs w:val="24"/>
          <w:lang w:bidi="ur-PK"/>
        </w:rPr>
        <w:t>Asbab</w:t>
      </w:r>
      <w:proofErr w:type="spellEnd"/>
      <w:r w:rsidRPr="00B32553">
        <w:rPr>
          <w:rFonts w:asciiTheme="majorBidi" w:hAnsiTheme="majorBidi" w:cstheme="majorBidi"/>
          <w:sz w:val="24"/>
          <w:szCs w:val="24"/>
          <w:lang w:bidi="ur-PK"/>
        </w:rPr>
        <w:t xml:space="preserve"> Al-</w:t>
      </w:r>
      <w:proofErr w:type="spellStart"/>
      <w:r w:rsidRPr="00B32553">
        <w:rPr>
          <w:rFonts w:asciiTheme="majorBidi" w:hAnsiTheme="majorBidi" w:cstheme="majorBidi"/>
          <w:sz w:val="24"/>
          <w:szCs w:val="24"/>
          <w:lang w:bidi="ur-PK"/>
        </w:rPr>
        <w:t>Nuzul</w:t>
      </w:r>
      <w:proofErr w:type="spellEnd"/>
      <w:r w:rsidRPr="00B32553">
        <w:rPr>
          <w:rFonts w:asciiTheme="majorBidi" w:hAnsiTheme="majorBidi" w:cstheme="majorBidi"/>
          <w:sz w:val="24"/>
          <w:szCs w:val="24"/>
          <w:lang w:bidi="ur-PK"/>
        </w:rPr>
        <w:t>—there develops much discussion concerning the attitude toward holy texts in Christianity, Judaism, and Islam. Each of these traditions employs its distinct combination of historical, ethical, and doctrinal approaches to the practice of applying the teaching offered by a holy text to religious thought and action.</w:t>
      </w:r>
    </w:p>
    <w:p w14:paraId="4EEB1CF6" w14:textId="77777777" w:rsidR="00185AE0" w:rsidRDefault="00C87DDE" w:rsidP="004F1A7A">
      <w:pPr>
        <w:spacing w:line="360" w:lineRule="auto"/>
        <w:jc w:val="both"/>
        <w:rPr>
          <w:rFonts w:asciiTheme="majorBidi" w:hAnsiTheme="majorBidi" w:cstheme="majorBidi"/>
          <w:sz w:val="24"/>
          <w:szCs w:val="24"/>
          <w:rtl/>
          <w:lang w:bidi="ur-PK"/>
        </w:rPr>
      </w:pPr>
      <w:r w:rsidRPr="00B32553">
        <w:rPr>
          <w:rFonts w:asciiTheme="majorBidi" w:hAnsiTheme="majorBidi" w:cstheme="majorBidi"/>
          <w:sz w:val="24"/>
          <w:szCs w:val="24"/>
          <w:lang w:bidi="ur-PK"/>
        </w:rPr>
        <w:t xml:space="preserve">Among the methods used in Biblical Exegesis are Typology and Allegorical Interpretation, which give a somewhat symbolic interpretation of the Bible while other methods, such as Textual Criticism and the Historical-Critical </w:t>
      </w:r>
      <w:r w:rsidRPr="00B32553">
        <w:rPr>
          <w:rFonts w:asciiTheme="majorBidi" w:hAnsiTheme="majorBidi" w:cstheme="majorBidi"/>
          <w:sz w:val="24"/>
          <w:szCs w:val="24"/>
          <w:lang w:bidi="ur-PK"/>
        </w:rPr>
        <w:lastRenderedPageBreak/>
        <w:t>Method, focus on accurate texts preserved historically. Christian scholars tend to deal in thematic, allegorical, or critical methods for easy interpretation.</w:t>
      </w:r>
    </w:p>
    <w:p w14:paraId="0D57047F" w14:textId="77777777" w:rsidR="00185AE0" w:rsidRDefault="00C87DDE" w:rsidP="004F1A7A">
      <w:pPr>
        <w:spacing w:line="360" w:lineRule="auto"/>
        <w:jc w:val="both"/>
        <w:rPr>
          <w:rFonts w:asciiTheme="majorBidi" w:hAnsiTheme="majorBidi" w:cstheme="majorBidi"/>
          <w:sz w:val="24"/>
          <w:szCs w:val="24"/>
          <w:rtl/>
          <w:lang w:bidi="ur-PK"/>
        </w:rPr>
      </w:pPr>
      <w:r w:rsidRPr="00B32553">
        <w:rPr>
          <w:rFonts w:asciiTheme="majorBidi" w:hAnsiTheme="majorBidi" w:cstheme="majorBidi"/>
          <w:sz w:val="24"/>
          <w:szCs w:val="24"/>
          <w:lang w:bidi="ur-PK"/>
        </w:rPr>
        <w:t>Jewish Midrash is the art of narration woven together with legal exegesis through narratives and legal explications from which are drawn further spiritual and moral lessons than what one finds in the Hebrew Bible. Both Christianity and Judaism have two strands: Moral Interpretation and Literal Interpretation, both of which play significant roles in delineating the way in which adherents are supposed to live in accord with religious tenets.</w:t>
      </w:r>
    </w:p>
    <w:p w14:paraId="02CAAD19" w14:textId="77777777" w:rsidR="00185AE0" w:rsidRDefault="00C87DDE" w:rsidP="004F1A7A">
      <w:pPr>
        <w:spacing w:line="360" w:lineRule="auto"/>
        <w:jc w:val="both"/>
        <w:rPr>
          <w:rFonts w:asciiTheme="majorBidi" w:hAnsiTheme="majorBidi" w:cstheme="majorBidi"/>
          <w:sz w:val="24"/>
          <w:szCs w:val="24"/>
          <w:rtl/>
          <w:lang w:bidi="ur-PK"/>
        </w:rPr>
      </w:pPr>
      <w:r w:rsidRPr="00B32553">
        <w:rPr>
          <w:rFonts w:asciiTheme="majorBidi" w:hAnsiTheme="majorBidi" w:cstheme="majorBidi"/>
          <w:sz w:val="24"/>
          <w:szCs w:val="24"/>
          <w:lang w:bidi="ur-PK"/>
        </w:rPr>
        <w:t xml:space="preserve">Of course, there are different methods in Tafsir in Islam, such as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Ma'thur</w:t>
      </w:r>
      <w:proofErr w:type="spellEnd"/>
      <w:r w:rsidRPr="00B32553">
        <w:rPr>
          <w:rFonts w:asciiTheme="majorBidi" w:hAnsiTheme="majorBidi" w:cstheme="majorBidi"/>
          <w:sz w:val="24"/>
          <w:szCs w:val="24"/>
          <w:lang w:bidi="ur-PK"/>
        </w:rPr>
        <w:t xml:space="preserve">, through which early traditions and Qur'anic literal meanings can be limited. However, Tafsir </w:t>
      </w:r>
      <w:proofErr w:type="spellStart"/>
      <w:r w:rsidRPr="00B32553">
        <w:rPr>
          <w:rFonts w:asciiTheme="majorBidi" w:hAnsiTheme="majorBidi" w:cstheme="majorBidi"/>
          <w:sz w:val="24"/>
          <w:szCs w:val="24"/>
          <w:lang w:bidi="ur-PK"/>
        </w:rPr>
        <w:t>Bil</w:t>
      </w:r>
      <w:proofErr w:type="spellEnd"/>
      <w:r w:rsidRPr="00B32553">
        <w:rPr>
          <w:rFonts w:asciiTheme="majorBidi" w:hAnsiTheme="majorBidi" w:cstheme="majorBidi"/>
          <w:sz w:val="24"/>
          <w:szCs w:val="24"/>
          <w:lang w:bidi="ur-PK"/>
        </w:rPr>
        <w:t xml:space="preserve"> </w:t>
      </w:r>
      <w:proofErr w:type="spellStart"/>
      <w:r w:rsidRPr="00B32553">
        <w:rPr>
          <w:rFonts w:asciiTheme="majorBidi" w:hAnsiTheme="majorBidi" w:cstheme="majorBidi"/>
          <w:sz w:val="24"/>
          <w:szCs w:val="24"/>
          <w:lang w:bidi="ur-PK"/>
        </w:rPr>
        <w:t>Ra'y</w:t>
      </w:r>
      <w:proofErr w:type="spellEnd"/>
      <w:r w:rsidRPr="00B32553">
        <w:rPr>
          <w:rFonts w:asciiTheme="majorBidi" w:hAnsiTheme="majorBidi" w:cstheme="majorBidi"/>
          <w:sz w:val="24"/>
          <w:szCs w:val="24"/>
          <w:lang w:bidi="ur-PK"/>
        </w:rPr>
        <w:t xml:space="preserve"> introduced flexibility through reasoning; the </w:t>
      </w:r>
      <w:proofErr w:type="spellStart"/>
      <w:r w:rsidRPr="00B32553">
        <w:rPr>
          <w:rFonts w:asciiTheme="majorBidi" w:hAnsiTheme="majorBidi" w:cstheme="majorBidi"/>
          <w:sz w:val="24"/>
          <w:szCs w:val="24"/>
          <w:lang w:bidi="ur-PK"/>
        </w:rPr>
        <w:t>Asbab</w:t>
      </w:r>
      <w:proofErr w:type="spellEnd"/>
      <w:r w:rsidRPr="00B32553">
        <w:rPr>
          <w:rFonts w:asciiTheme="majorBidi" w:hAnsiTheme="majorBidi" w:cstheme="majorBidi"/>
          <w:sz w:val="24"/>
          <w:szCs w:val="24"/>
          <w:lang w:bidi="ur-PK"/>
        </w:rPr>
        <w:t xml:space="preserve"> Al-</w:t>
      </w:r>
      <w:proofErr w:type="spellStart"/>
      <w:r w:rsidRPr="00B32553">
        <w:rPr>
          <w:rFonts w:asciiTheme="majorBidi" w:hAnsiTheme="majorBidi" w:cstheme="majorBidi"/>
          <w:sz w:val="24"/>
          <w:szCs w:val="24"/>
          <w:lang w:bidi="ur-PK"/>
        </w:rPr>
        <w:t>Nuzul</w:t>
      </w:r>
      <w:proofErr w:type="spellEnd"/>
      <w:r w:rsidRPr="00B32553">
        <w:rPr>
          <w:rFonts w:asciiTheme="majorBidi" w:hAnsiTheme="majorBidi" w:cstheme="majorBidi"/>
          <w:sz w:val="24"/>
          <w:szCs w:val="24"/>
          <w:lang w:bidi="ur-PK"/>
        </w:rPr>
        <w:t xml:space="preserve"> provided the proper historical context to understand the circumstances under which these revelations of the Qur'an were made.</w:t>
      </w:r>
    </w:p>
    <w:p w14:paraId="1A5110A0" w14:textId="21EA24DE" w:rsidR="00C87DDE" w:rsidRDefault="00C87DDE" w:rsidP="004F1A7A">
      <w:p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Taken altogether, each manner of interpretative method decidedly influences the effectiveness of scripture interpretation as a dependent variable. Each combination of symbolic, </w:t>
      </w:r>
      <w:proofErr w:type="gramStart"/>
      <w:r w:rsidRPr="00B32553">
        <w:rPr>
          <w:rFonts w:asciiTheme="majorBidi" w:hAnsiTheme="majorBidi" w:cstheme="majorBidi"/>
          <w:sz w:val="24"/>
          <w:szCs w:val="24"/>
          <w:lang w:bidi="ur-PK"/>
        </w:rPr>
        <w:t>literal</w:t>
      </w:r>
      <w:proofErr w:type="gramEnd"/>
      <w:r w:rsidRPr="00B32553">
        <w:rPr>
          <w:rFonts w:asciiTheme="majorBidi" w:hAnsiTheme="majorBidi" w:cstheme="majorBidi"/>
          <w:sz w:val="24"/>
          <w:szCs w:val="24"/>
          <w:lang w:bidi="ur-PK"/>
        </w:rPr>
        <w:t xml:space="preserve"> and historical approaches impacts how religious communities come to understand and implement their sacred texts in relationships to the theological diversity which exists amongst Christianity, Judaism, and Islam.</w:t>
      </w:r>
    </w:p>
    <w:p w14:paraId="15E2A7E6" w14:textId="5131D69F" w:rsidR="00751AB1" w:rsidRPr="00D118C9" w:rsidRDefault="002861BA" w:rsidP="00D118C9">
      <w:pPr>
        <w:spacing w:line="360" w:lineRule="auto"/>
        <w:jc w:val="both"/>
        <w:rPr>
          <w:rFonts w:asciiTheme="majorBidi" w:hAnsiTheme="majorBidi" w:cstheme="majorBidi"/>
          <w:sz w:val="24"/>
          <w:szCs w:val="24"/>
          <w:rtl/>
          <w:lang w:bidi="ur-PK"/>
        </w:rPr>
      </w:pPr>
      <w:r w:rsidRPr="002861BA">
        <w:rPr>
          <w:rFonts w:asciiTheme="majorBidi" w:hAnsiTheme="majorBidi" w:cstheme="majorBidi"/>
          <w:b/>
          <w:bCs/>
          <w:sz w:val="24"/>
          <w:szCs w:val="24"/>
          <w:lang w:bidi="ur-PK"/>
        </w:rPr>
        <w:t>Discussion</w:t>
      </w:r>
      <w:r w:rsidRPr="002861BA">
        <w:rPr>
          <w:rFonts w:asciiTheme="majorBidi" w:hAnsiTheme="majorBidi" w:cstheme="majorBidi"/>
          <w:b/>
          <w:bCs/>
          <w:sz w:val="24"/>
          <w:szCs w:val="24"/>
          <w:lang w:bidi="ur-PK"/>
        </w:rPr>
        <w:br/>
      </w:r>
      <w:r w:rsidRPr="002861BA">
        <w:rPr>
          <w:rFonts w:asciiTheme="majorBidi" w:hAnsiTheme="majorBidi" w:cstheme="majorBidi"/>
          <w:sz w:val="24"/>
          <w:szCs w:val="24"/>
          <w:lang w:bidi="ur-PK"/>
        </w:rPr>
        <w:t xml:space="preserve">A comparative analysis of methods of interpretation in Christianity, Judaism, and Islam brings out similarities and differences of views on the sacred text in these three </w:t>
      </w:r>
      <w:r w:rsidR="00CD41A9" w:rsidRPr="002861BA">
        <w:rPr>
          <w:rFonts w:asciiTheme="majorBidi" w:hAnsiTheme="majorBidi" w:cstheme="majorBidi"/>
          <w:sz w:val="24"/>
          <w:szCs w:val="24"/>
          <w:lang w:bidi="ur-PK"/>
        </w:rPr>
        <w:t>religious’</w:t>
      </w:r>
      <w:r w:rsidRPr="002861BA">
        <w:rPr>
          <w:rFonts w:asciiTheme="majorBidi" w:hAnsiTheme="majorBidi" w:cstheme="majorBidi"/>
          <w:sz w:val="24"/>
          <w:szCs w:val="24"/>
          <w:lang w:bidi="ur-PK"/>
        </w:rPr>
        <w:t xml:space="preserve"> traditions. The following section discusses those results </w:t>
      </w:r>
      <w:proofErr w:type="gramStart"/>
      <w:r w:rsidRPr="002861BA">
        <w:rPr>
          <w:rFonts w:asciiTheme="majorBidi" w:hAnsiTheme="majorBidi" w:cstheme="majorBidi"/>
          <w:sz w:val="24"/>
          <w:szCs w:val="24"/>
          <w:lang w:bidi="ur-PK"/>
        </w:rPr>
        <w:t>with regard to</w:t>
      </w:r>
      <w:proofErr w:type="gramEnd"/>
      <w:r w:rsidRPr="002861BA">
        <w:rPr>
          <w:rFonts w:asciiTheme="majorBidi" w:hAnsiTheme="majorBidi" w:cstheme="majorBidi"/>
          <w:sz w:val="24"/>
          <w:szCs w:val="24"/>
          <w:lang w:bidi="ur-PK"/>
        </w:rPr>
        <w:t xml:space="preserve"> religious practice implications, consistency in theological emphasis, and flexibility to modern contexts.</w:t>
      </w:r>
      <w:r w:rsidRPr="002861BA">
        <w:rPr>
          <w:rFonts w:asciiTheme="majorBidi" w:hAnsiTheme="majorBidi" w:cstheme="majorBidi"/>
          <w:sz w:val="24"/>
          <w:szCs w:val="24"/>
          <w:lang w:bidi="ur-PK"/>
        </w:rPr>
        <w:br/>
        <w:t xml:space="preserve">1. </w:t>
      </w:r>
      <w:r w:rsidRPr="002861BA">
        <w:rPr>
          <w:rFonts w:asciiTheme="majorBidi" w:hAnsiTheme="majorBidi" w:cstheme="majorBidi"/>
          <w:b/>
          <w:bCs/>
          <w:sz w:val="24"/>
          <w:szCs w:val="24"/>
          <w:lang w:bidi="ur-PK"/>
        </w:rPr>
        <w:t>Rigidity vs Flexibility in Interpretive Methodologies</w:t>
      </w:r>
    </w:p>
    <w:p w14:paraId="3B4BA667" w14:textId="77777777" w:rsidR="00751AB1" w:rsidRDefault="002861BA" w:rsidP="004F1A7A">
      <w:pPr>
        <w:spacing w:line="360" w:lineRule="auto"/>
        <w:jc w:val="both"/>
        <w:rPr>
          <w:rFonts w:asciiTheme="majorBidi" w:hAnsiTheme="majorBidi" w:cstheme="majorBidi"/>
          <w:sz w:val="24"/>
          <w:szCs w:val="24"/>
          <w:rtl/>
          <w:lang w:bidi="ur-PK"/>
        </w:rPr>
      </w:pPr>
      <w:r w:rsidRPr="002861BA">
        <w:rPr>
          <w:rFonts w:asciiTheme="majorBidi" w:hAnsiTheme="majorBidi" w:cstheme="majorBidi"/>
          <w:sz w:val="24"/>
          <w:szCs w:val="24"/>
          <w:lang w:bidi="ur-PK"/>
        </w:rPr>
        <w:lastRenderedPageBreak/>
        <w:t>Among them is the flexibility of interpretation in Christian Exegesis and Jewish Midrash when compared to the more inflexible approach taken by Islamic Tafsir.</w:t>
      </w:r>
    </w:p>
    <w:p w14:paraId="6DB66EE6" w14:textId="77777777" w:rsidR="00751AB1" w:rsidRDefault="002861BA" w:rsidP="004F1A7A">
      <w:pPr>
        <w:spacing w:line="360" w:lineRule="auto"/>
        <w:jc w:val="both"/>
        <w:rPr>
          <w:rFonts w:asciiTheme="majorBidi" w:hAnsiTheme="majorBidi" w:cstheme="majorBidi"/>
          <w:sz w:val="24"/>
          <w:szCs w:val="24"/>
          <w:rtl/>
          <w:lang w:bidi="ur-PK"/>
        </w:rPr>
      </w:pPr>
      <w:r w:rsidRPr="002861BA">
        <w:rPr>
          <w:rFonts w:asciiTheme="majorBidi" w:hAnsiTheme="majorBidi" w:cstheme="majorBidi"/>
          <w:sz w:val="24"/>
          <w:szCs w:val="24"/>
          <w:lang w:bidi="ur-PK"/>
        </w:rPr>
        <w:t>Christian Exegesis, since it is guided by Hermeneutics, can make use of the literal, allegorical, and moral interpretations. This is what opens ways for Christian scholars to submit current issues toward a more fixed path that does not go against or deny the basic theological propositions. By using Typology and Allegorical Interpretation in Exegesis, it depicts that Christianity has been very able to interpret scriptural content and assist in filling emerging social, ethical, and political considerations. The obvious example can be seen in the use of typological interpretation by using Old Testament figures, such as the use of Moses as a "type" of Christ where there is permission for symbolic reading that makes better sense of ancient words for modern readers (Gorman, 2020).</w:t>
      </w:r>
    </w:p>
    <w:p w14:paraId="5F36E907" w14:textId="77777777" w:rsidR="00751AB1" w:rsidRDefault="002861BA" w:rsidP="004F1A7A">
      <w:pPr>
        <w:spacing w:line="360" w:lineRule="auto"/>
        <w:jc w:val="both"/>
        <w:rPr>
          <w:rFonts w:asciiTheme="majorBidi" w:hAnsiTheme="majorBidi" w:cstheme="majorBidi"/>
          <w:sz w:val="24"/>
          <w:szCs w:val="24"/>
          <w:rtl/>
          <w:lang w:bidi="ur-PK"/>
        </w:rPr>
      </w:pPr>
      <w:r w:rsidRPr="002861BA">
        <w:rPr>
          <w:rFonts w:asciiTheme="majorBidi" w:hAnsiTheme="majorBidi" w:cstheme="majorBidi"/>
          <w:sz w:val="24"/>
          <w:szCs w:val="24"/>
          <w:lang w:bidi="ur-PK"/>
        </w:rPr>
        <w:t>Similarly, in Judaism, the work of Midrash is flexible as it joins legal exegesis with imaginative storytelling, thus capable of creating many layers of interpretation. When using this method, there are legal and spiritual insights that enrich the interpretative processes; thus, interaction between the tradition and innovation comes alive. The flexibility of Midrash ensures that Jewish teachings can evolve to apply against new challenges without losing their hold on the sacred word (Ismail, 2020).</w:t>
      </w:r>
    </w:p>
    <w:p w14:paraId="782C72A5" w14:textId="77777777" w:rsidR="00751AB1" w:rsidRDefault="002861BA" w:rsidP="004F1A7A">
      <w:pPr>
        <w:spacing w:line="360" w:lineRule="auto"/>
        <w:jc w:val="both"/>
        <w:rPr>
          <w:rFonts w:asciiTheme="majorBidi" w:hAnsiTheme="majorBidi" w:cstheme="majorBidi"/>
          <w:sz w:val="24"/>
          <w:szCs w:val="24"/>
          <w:rtl/>
          <w:lang w:bidi="ur-PK"/>
        </w:rPr>
      </w:pPr>
      <w:r w:rsidRPr="002861BA">
        <w:rPr>
          <w:rFonts w:asciiTheme="majorBidi" w:hAnsiTheme="majorBidi" w:cstheme="majorBidi"/>
          <w:sz w:val="24"/>
          <w:szCs w:val="24"/>
          <w:lang w:bidi="ur-PK"/>
        </w:rPr>
        <w:t xml:space="preserve">On the other hand, for example, Islamic Tafsir focuses on literal and traditional understanding of the Qur'an specifically in Tafsir </w:t>
      </w:r>
      <w:proofErr w:type="spellStart"/>
      <w:r w:rsidRPr="002861BA">
        <w:rPr>
          <w:rFonts w:asciiTheme="majorBidi" w:hAnsiTheme="majorBidi" w:cstheme="majorBidi"/>
          <w:sz w:val="24"/>
          <w:szCs w:val="24"/>
          <w:lang w:bidi="ur-PK"/>
        </w:rPr>
        <w:t>Bil</w:t>
      </w:r>
      <w:proofErr w:type="spellEnd"/>
      <w:r w:rsidRPr="002861BA">
        <w:rPr>
          <w:rFonts w:asciiTheme="majorBidi" w:hAnsiTheme="majorBidi" w:cstheme="majorBidi"/>
          <w:sz w:val="24"/>
          <w:szCs w:val="24"/>
          <w:lang w:bidi="ur-PK"/>
        </w:rPr>
        <w:t xml:space="preserve"> </w:t>
      </w:r>
      <w:proofErr w:type="spellStart"/>
      <w:r w:rsidRPr="002861BA">
        <w:rPr>
          <w:rFonts w:asciiTheme="majorBidi" w:hAnsiTheme="majorBidi" w:cstheme="majorBidi"/>
          <w:sz w:val="24"/>
          <w:szCs w:val="24"/>
          <w:lang w:bidi="ur-PK"/>
        </w:rPr>
        <w:t>Ma'tur</w:t>
      </w:r>
      <w:proofErr w:type="spellEnd"/>
      <w:r w:rsidRPr="002861BA">
        <w:rPr>
          <w:rFonts w:asciiTheme="majorBidi" w:hAnsiTheme="majorBidi" w:cstheme="majorBidi"/>
          <w:sz w:val="24"/>
          <w:szCs w:val="24"/>
          <w:lang w:bidi="ur-PK"/>
        </w:rPr>
        <w:t xml:space="preserve">. Such dogmatism would ensure that interpretations stay as close as possible to the original thought of Islam so that the doctrine of the holy book of Islam remains intact. However, such rigidness could confine the flexibility of the doctrines of the holy book in the Qur'an to be applied to modern times. However, Tafsir </w:t>
      </w:r>
      <w:proofErr w:type="spellStart"/>
      <w:r w:rsidRPr="002861BA">
        <w:rPr>
          <w:rFonts w:asciiTheme="majorBidi" w:hAnsiTheme="majorBidi" w:cstheme="majorBidi"/>
          <w:sz w:val="24"/>
          <w:szCs w:val="24"/>
          <w:lang w:bidi="ur-PK"/>
        </w:rPr>
        <w:t>Bil</w:t>
      </w:r>
      <w:proofErr w:type="spellEnd"/>
      <w:r w:rsidRPr="002861BA">
        <w:rPr>
          <w:rFonts w:asciiTheme="majorBidi" w:hAnsiTheme="majorBidi" w:cstheme="majorBidi"/>
          <w:sz w:val="24"/>
          <w:szCs w:val="24"/>
          <w:lang w:bidi="ur-PK"/>
        </w:rPr>
        <w:t xml:space="preserve"> </w:t>
      </w:r>
      <w:proofErr w:type="spellStart"/>
      <w:r w:rsidRPr="002861BA">
        <w:rPr>
          <w:rFonts w:asciiTheme="majorBidi" w:hAnsiTheme="majorBidi" w:cstheme="majorBidi"/>
          <w:sz w:val="24"/>
          <w:szCs w:val="24"/>
          <w:lang w:bidi="ur-PK"/>
        </w:rPr>
        <w:t>Ra'y</w:t>
      </w:r>
      <w:proofErr w:type="spellEnd"/>
      <w:r w:rsidRPr="002861BA">
        <w:rPr>
          <w:rFonts w:asciiTheme="majorBidi" w:hAnsiTheme="majorBidi" w:cstheme="majorBidi"/>
          <w:sz w:val="24"/>
          <w:szCs w:val="24"/>
          <w:lang w:bidi="ur-PK"/>
        </w:rPr>
        <w:t xml:space="preserve"> introduces flexibility of interpretation as it relies on reason-based understanding. The software may have a context-specific interpretation in the context of the Quran and Sunnah (</w:t>
      </w:r>
      <w:proofErr w:type="spellStart"/>
      <w:r w:rsidRPr="002861BA">
        <w:rPr>
          <w:rFonts w:asciiTheme="majorBidi" w:hAnsiTheme="majorBidi" w:cstheme="majorBidi"/>
          <w:sz w:val="24"/>
          <w:szCs w:val="24"/>
          <w:lang w:bidi="ur-PK"/>
        </w:rPr>
        <w:t>Rippin</w:t>
      </w:r>
      <w:proofErr w:type="spellEnd"/>
      <w:r w:rsidRPr="002861BA">
        <w:rPr>
          <w:rFonts w:asciiTheme="majorBidi" w:hAnsiTheme="majorBidi" w:cstheme="majorBidi"/>
          <w:sz w:val="24"/>
          <w:szCs w:val="24"/>
          <w:lang w:bidi="ur-PK"/>
        </w:rPr>
        <w:t>, 2012).</w:t>
      </w:r>
    </w:p>
    <w:p w14:paraId="45EBD275" w14:textId="77777777" w:rsidR="00751AB1" w:rsidRDefault="002861BA" w:rsidP="004F1A7A">
      <w:pPr>
        <w:spacing w:line="360" w:lineRule="auto"/>
        <w:jc w:val="both"/>
        <w:rPr>
          <w:rFonts w:asciiTheme="majorBidi" w:hAnsiTheme="majorBidi" w:cstheme="majorBidi"/>
          <w:b/>
          <w:bCs/>
          <w:sz w:val="24"/>
          <w:szCs w:val="24"/>
          <w:rtl/>
          <w:lang w:bidi="ur-PK"/>
        </w:rPr>
      </w:pPr>
      <w:r w:rsidRPr="002861BA">
        <w:rPr>
          <w:rFonts w:asciiTheme="majorBidi" w:hAnsiTheme="majorBidi" w:cstheme="majorBidi"/>
          <w:b/>
          <w:bCs/>
          <w:sz w:val="24"/>
          <w:szCs w:val="24"/>
          <w:lang w:bidi="ur-PK"/>
        </w:rPr>
        <w:lastRenderedPageBreak/>
        <w:t xml:space="preserve">2. Role of Socio-Historic and </w:t>
      </w:r>
      <w:proofErr w:type="spellStart"/>
      <w:r w:rsidRPr="002861BA">
        <w:rPr>
          <w:rFonts w:asciiTheme="majorBidi" w:hAnsiTheme="majorBidi" w:cstheme="majorBidi"/>
          <w:b/>
          <w:bCs/>
          <w:sz w:val="24"/>
          <w:szCs w:val="24"/>
          <w:lang w:bidi="ur-PK"/>
        </w:rPr>
        <w:t>Culturo</w:t>
      </w:r>
      <w:proofErr w:type="spellEnd"/>
      <w:r w:rsidRPr="002861BA">
        <w:rPr>
          <w:rFonts w:asciiTheme="majorBidi" w:hAnsiTheme="majorBidi" w:cstheme="majorBidi"/>
          <w:b/>
          <w:bCs/>
          <w:sz w:val="24"/>
          <w:szCs w:val="24"/>
          <w:lang w:bidi="ur-PK"/>
        </w:rPr>
        <w:t>-Linguistic Context in the Interpretation process</w:t>
      </w:r>
    </w:p>
    <w:p w14:paraId="6EC4C352" w14:textId="77777777" w:rsidR="00751AB1" w:rsidRDefault="002861BA" w:rsidP="004F1A7A">
      <w:pPr>
        <w:spacing w:line="360" w:lineRule="auto"/>
        <w:jc w:val="both"/>
        <w:rPr>
          <w:rFonts w:asciiTheme="majorBidi" w:hAnsiTheme="majorBidi" w:cstheme="majorBidi"/>
          <w:sz w:val="24"/>
          <w:szCs w:val="24"/>
          <w:rtl/>
          <w:lang w:bidi="ur-PK"/>
        </w:rPr>
      </w:pPr>
      <w:r w:rsidRPr="002861BA">
        <w:rPr>
          <w:rFonts w:asciiTheme="majorBidi" w:hAnsiTheme="majorBidi" w:cstheme="majorBidi"/>
          <w:sz w:val="24"/>
          <w:szCs w:val="24"/>
          <w:lang w:bidi="ur-PK"/>
        </w:rPr>
        <w:t xml:space="preserve">The historic and cultural setting in which both Christian and Islamic traditions were originally written shall be </w:t>
      </w:r>
      <w:r w:rsidR="00751AB1" w:rsidRPr="002861BA">
        <w:rPr>
          <w:rFonts w:asciiTheme="majorBidi" w:hAnsiTheme="majorBidi" w:cstheme="majorBidi"/>
          <w:sz w:val="24"/>
          <w:szCs w:val="24"/>
          <w:lang w:bidi="ur-PK"/>
        </w:rPr>
        <w:t>considered</w:t>
      </w:r>
      <w:r w:rsidRPr="002861BA">
        <w:rPr>
          <w:rFonts w:asciiTheme="majorBidi" w:hAnsiTheme="majorBidi" w:cstheme="majorBidi"/>
          <w:sz w:val="24"/>
          <w:szCs w:val="24"/>
          <w:lang w:bidi="ur-PK"/>
        </w:rPr>
        <w:t xml:space="preserve">. This paper will establish that the Historical-Critical Method in Christianity and </w:t>
      </w:r>
      <w:proofErr w:type="spellStart"/>
      <w:r w:rsidRPr="002861BA">
        <w:rPr>
          <w:rFonts w:asciiTheme="majorBidi" w:hAnsiTheme="majorBidi" w:cstheme="majorBidi"/>
          <w:sz w:val="24"/>
          <w:szCs w:val="24"/>
          <w:lang w:bidi="ur-PK"/>
        </w:rPr>
        <w:t>Asbab</w:t>
      </w:r>
      <w:proofErr w:type="spellEnd"/>
      <w:r w:rsidRPr="002861BA">
        <w:rPr>
          <w:rFonts w:asciiTheme="majorBidi" w:hAnsiTheme="majorBidi" w:cstheme="majorBidi"/>
          <w:sz w:val="24"/>
          <w:szCs w:val="24"/>
          <w:lang w:bidi="ur-PK"/>
        </w:rPr>
        <w:t xml:space="preserve"> Al-</w:t>
      </w:r>
      <w:proofErr w:type="spellStart"/>
      <w:r w:rsidRPr="002861BA">
        <w:rPr>
          <w:rFonts w:asciiTheme="majorBidi" w:hAnsiTheme="majorBidi" w:cstheme="majorBidi"/>
          <w:sz w:val="24"/>
          <w:szCs w:val="24"/>
          <w:lang w:bidi="ur-PK"/>
        </w:rPr>
        <w:t>Nuzul</w:t>
      </w:r>
      <w:proofErr w:type="spellEnd"/>
      <w:r w:rsidRPr="002861BA">
        <w:rPr>
          <w:rFonts w:asciiTheme="majorBidi" w:hAnsiTheme="majorBidi" w:cstheme="majorBidi"/>
          <w:sz w:val="24"/>
          <w:szCs w:val="24"/>
          <w:lang w:bidi="ur-PK"/>
        </w:rPr>
        <w:t xml:space="preserve"> of Islam are similarly employed for the setting of the storybook account within its frame of history.</w:t>
      </w:r>
    </w:p>
    <w:p w14:paraId="2FF15986" w14:textId="7BC536B9" w:rsidR="00751AB1" w:rsidRDefault="002861BA" w:rsidP="004F1A7A">
      <w:pPr>
        <w:spacing w:line="360" w:lineRule="auto"/>
        <w:jc w:val="both"/>
        <w:rPr>
          <w:rFonts w:asciiTheme="majorBidi" w:hAnsiTheme="majorBidi" w:cstheme="majorBidi"/>
          <w:sz w:val="24"/>
          <w:szCs w:val="24"/>
          <w:lang w:bidi="ur-PK"/>
        </w:rPr>
      </w:pPr>
      <w:r w:rsidRPr="002861BA">
        <w:rPr>
          <w:rFonts w:asciiTheme="majorBidi" w:hAnsiTheme="majorBidi" w:cstheme="majorBidi"/>
          <w:sz w:val="24"/>
          <w:szCs w:val="24"/>
          <w:lang w:bidi="ur-PK"/>
        </w:rPr>
        <w:t>In Christianity, the use of the Historical-Critical Method enlightens the social, political, and cultural context in which the Bible was written. This method of study sheds light on the motivations that happened in biblical authors, along with the events that shaped their writing, and thereby develops a better comprehension of the text. The fact that this method focuses on historical context makes it bridge the gap between ancient scripture and modern application, and therefore, the use of biblical teachings transcends inappropriate contexts (Culler, 2000).</w:t>
      </w:r>
      <w:r w:rsidRPr="002861BA">
        <w:rPr>
          <w:rFonts w:asciiTheme="majorBidi" w:hAnsiTheme="majorBidi" w:cstheme="majorBidi"/>
          <w:sz w:val="24"/>
          <w:szCs w:val="24"/>
          <w:lang w:bidi="ur-PK"/>
        </w:rPr>
        <w:br/>
        <w:t xml:space="preserve">Consequently, </w:t>
      </w:r>
      <w:proofErr w:type="spellStart"/>
      <w:r w:rsidRPr="002861BA">
        <w:rPr>
          <w:rFonts w:asciiTheme="majorBidi" w:hAnsiTheme="majorBidi" w:cstheme="majorBidi"/>
          <w:sz w:val="24"/>
          <w:szCs w:val="24"/>
          <w:lang w:bidi="ur-PK"/>
        </w:rPr>
        <w:t>Asbab</w:t>
      </w:r>
      <w:proofErr w:type="spellEnd"/>
      <w:r w:rsidRPr="002861BA">
        <w:rPr>
          <w:rFonts w:asciiTheme="majorBidi" w:hAnsiTheme="majorBidi" w:cstheme="majorBidi"/>
          <w:sz w:val="24"/>
          <w:szCs w:val="24"/>
          <w:lang w:bidi="ur-PK"/>
        </w:rPr>
        <w:t xml:space="preserve"> Al-</w:t>
      </w:r>
      <w:proofErr w:type="spellStart"/>
      <w:r w:rsidRPr="002861BA">
        <w:rPr>
          <w:rFonts w:asciiTheme="majorBidi" w:hAnsiTheme="majorBidi" w:cstheme="majorBidi"/>
          <w:sz w:val="24"/>
          <w:szCs w:val="24"/>
          <w:lang w:bidi="ur-PK"/>
        </w:rPr>
        <w:t>Nuzul</w:t>
      </w:r>
      <w:proofErr w:type="spellEnd"/>
      <w:r w:rsidRPr="002861BA">
        <w:rPr>
          <w:rFonts w:asciiTheme="majorBidi" w:hAnsiTheme="majorBidi" w:cstheme="majorBidi"/>
          <w:sz w:val="24"/>
          <w:szCs w:val="24"/>
          <w:lang w:bidi="ur-PK"/>
        </w:rPr>
        <w:t xml:space="preserve"> occupies a very strategic position in Tafsir when it writes down the particular circumstances or events occasioning the revelation of certain verses of the Qur'ān. Such an approach helps the interpreters to not stray from the original context in which the revelation was made but rather to make better sense of the intended meaning of those verses. As it is with the Historical-Critical Method, </w:t>
      </w:r>
      <w:proofErr w:type="spellStart"/>
      <w:r w:rsidRPr="002861BA">
        <w:rPr>
          <w:rFonts w:asciiTheme="majorBidi" w:hAnsiTheme="majorBidi" w:cstheme="majorBidi"/>
          <w:sz w:val="24"/>
          <w:szCs w:val="24"/>
          <w:lang w:bidi="ur-PK"/>
        </w:rPr>
        <w:t>Asbab</w:t>
      </w:r>
      <w:proofErr w:type="spellEnd"/>
      <w:r w:rsidRPr="002861BA">
        <w:rPr>
          <w:rFonts w:asciiTheme="majorBidi" w:hAnsiTheme="majorBidi" w:cstheme="majorBidi"/>
          <w:sz w:val="24"/>
          <w:szCs w:val="24"/>
          <w:lang w:bidi="ur-PK"/>
        </w:rPr>
        <w:t xml:space="preserve"> Al-</w:t>
      </w:r>
      <w:proofErr w:type="spellStart"/>
      <w:r w:rsidRPr="002861BA">
        <w:rPr>
          <w:rFonts w:asciiTheme="majorBidi" w:hAnsiTheme="majorBidi" w:cstheme="majorBidi"/>
          <w:sz w:val="24"/>
          <w:szCs w:val="24"/>
          <w:lang w:bidi="ur-PK"/>
        </w:rPr>
        <w:t>Nuzul</w:t>
      </w:r>
      <w:proofErr w:type="spellEnd"/>
      <w:r w:rsidRPr="002861BA">
        <w:rPr>
          <w:rFonts w:asciiTheme="majorBidi" w:hAnsiTheme="majorBidi" w:cstheme="majorBidi"/>
          <w:sz w:val="24"/>
          <w:szCs w:val="24"/>
          <w:lang w:bidi="ur-PK"/>
        </w:rPr>
        <w:t xml:space="preserve"> represents one of the starting points for analyzing how the Quran was revealed and sometimes why a particular verse might be more applicable in certain situations (</w:t>
      </w:r>
      <w:proofErr w:type="spellStart"/>
      <w:r w:rsidRPr="002861BA">
        <w:rPr>
          <w:rFonts w:asciiTheme="majorBidi" w:hAnsiTheme="majorBidi" w:cstheme="majorBidi"/>
          <w:sz w:val="24"/>
          <w:szCs w:val="24"/>
          <w:lang w:bidi="ur-PK"/>
        </w:rPr>
        <w:t>Rippin</w:t>
      </w:r>
      <w:proofErr w:type="spellEnd"/>
      <w:r w:rsidRPr="002861BA">
        <w:rPr>
          <w:rFonts w:asciiTheme="majorBidi" w:hAnsiTheme="majorBidi" w:cstheme="majorBidi"/>
          <w:sz w:val="24"/>
          <w:szCs w:val="24"/>
          <w:lang w:bidi="ur-PK"/>
        </w:rPr>
        <w:t>, 2012).</w:t>
      </w:r>
    </w:p>
    <w:p w14:paraId="49D6D2E7" w14:textId="0EC04987" w:rsidR="00FE1151" w:rsidRPr="00FE1151" w:rsidRDefault="00FE1151" w:rsidP="004F1A7A">
      <w:pPr>
        <w:spacing w:line="360" w:lineRule="auto"/>
        <w:jc w:val="both"/>
        <w:rPr>
          <w:rFonts w:asciiTheme="majorBidi" w:hAnsiTheme="majorBidi" w:cstheme="majorBidi"/>
          <w:b/>
          <w:bCs/>
          <w:sz w:val="24"/>
          <w:szCs w:val="24"/>
          <w:lang w:bidi="ur-PK"/>
        </w:rPr>
      </w:pPr>
      <w:r w:rsidRPr="00FE1151">
        <w:rPr>
          <w:rFonts w:asciiTheme="majorBidi" w:hAnsiTheme="majorBidi" w:cstheme="majorBidi"/>
          <w:b/>
          <w:bCs/>
          <w:sz w:val="24"/>
          <w:szCs w:val="24"/>
          <w:lang w:bidi="ur-PK"/>
        </w:rPr>
        <w:t>Recommendations for Future Research</w:t>
      </w:r>
    </w:p>
    <w:p w14:paraId="467F4FE4" w14:textId="77777777"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The comparative study of Biblical Exegesis and Islamic Tafsir has revealed rich insights into the interpretative methodologies and their implications in religious practice. However, several areas remain underexplored, providing opportunities for future research:</w:t>
      </w:r>
    </w:p>
    <w:p w14:paraId="3F73DD46" w14:textId="207F6FFB"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lastRenderedPageBreak/>
        <w:t xml:space="preserve">1. Expansion of Comparative Analysis to Other Religious Traditions </w:t>
      </w:r>
    </w:p>
    <w:p w14:paraId="5AFCA404" w14:textId="53F7AE86"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Future research could explore comparative studies between Islamic Tafsir and the exegesis methods of lesser-studied religious traditions, such as Hinduism, Buddhism, or Sikhism. This could provide a broader understanding of how sacred texts are interpreted across a wider range of spiritual contexts.</w:t>
      </w:r>
    </w:p>
    <w:p w14:paraId="3EBD0295" w14:textId="7510CBB5"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 xml:space="preserve">2. Impact of Modernity on Interpretation Practices </w:t>
      </w:r>
    </w:p>
    <w:p w14:paraId="7418EF15" w14:textId="3313E740"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While this study touched on flexibility and rigidity in interpretation, a deeper examination of how modernity and technological advancements influence the interpretation of sacred texts would be valuable. For instance, research could analyze the role of artificial intelligence and digital tools in scriptural interpretation and their reception among traditional scholars.</w:t>
      </w:r>
    </w:p>
    <w:p w14:paraId="709A313F" w14:textId="2C366663"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3.Practical Applications of Comparative Interpretations</w:t>
      </w:r>
    </w:p>
    <w:p w14:paraId="66602702" w14:textId="1BE8DE16"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There is potential for future studies to examine how the comparative insights gained from Biblical Exegesis and Islamic Tafsir can be practically applied to address global issues. For example, research could explore their role in fostering interfaith dialogue, resolving ethical dilemmas, or addressing social justice concerns.</w:t>
      </w:r>
    </w:p>
    <w:p w14:paraId="4848AC7C" w14:textId="6E9ADC36" w:rsidR="00FE1151" w:rsidRPr="00FE1151" w:rsidRDefault="00F03644" w:rsidP="004F1A7A">
      <w:pPr>
        <w:spacing w:line="360" w:lineRule="auto"/>
        <w:jc w:val="both"/>
        <w:rPr>
          <w:rFonts w:asciiTheme="majorBidi" w:hAnsiTheme="majorBidi" w:cstheme="majorBidi"/>
          <w:sz w:val="24"/>
          <w:szCs w:val="24"/>
          <w:lang w:bidi="ur-PK"/>
        </w:rPr>
      </w:pPr>
      <w:r>
        <w:rPr>
          <w:rFonts w:asciiTheme="majorBidi" w:hAnsiTheme="majorBidi" w:cstheme="majorBidi"/>
          <w:sz w:val="24"/>
          <w:szCs w:val="24"/>
          <w:lang w:bidi="ur-PK"/>
        </w:rPr>
        <w:t>4</w:t>
      </w:r>
      <w:r w:rsidR="00FE1151" w:rsidRPr="00FE1151">
        <w:rPr>
          <w:rFonts w:asciiTheme="majorBidi" w:hAnsiTheme="majorBidi" w:cstheme="majorBidi"/>
          <w:sz w:val="24"/>
          <w:szCs w:val="24"/>
          <w:lang w:bidi="ur-PK"/>
        </w:rPr>
        <w:t>. Dynamic Interpretive Methodologies in Response to Global Challenges</w:t>
      </w:r>
    </w:p>
    <w:p w14:paraId="270DDBE7" w14:textId="77777777" w:rsidR="00FE1151" w:rsidRP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 xml:space="preserve">   Given the increasing interconnectedness of global communities, there is a need to explore how scriptural interpretation can adapt to address global crises such as climate change, human rights violations, and economic disparities. This research could identify innovative ways religious texts are being interpreted to remain relevant in addressing these challenges.</w:t>
      </w:r>
    </w:p>
    <w:p w14:paraId="57D157A2" w14:textId="000370B3" w:rsidR="00FE1151" w:rsidRDefault="00FE1151" w:rsidP="004F1A7A">
      <w:pPr>
        <w:spacing w:line="360" w:lineRule="auto"/>
        <w:jc w:val="both"/>
        <w:rPr>
          <w:rFonts w:asciiTheme="majorBidi" w:hAnsiTheme="majorBidi" w:cstheme="majorBidi"/>
          <w:sz w:val="24"/>
          <w:szCs w:val="24"/>
          <w:lang w:bidi="ur-PK"/>
        </w:rPr>
      </w:pPr>
      <w:r w:rsidRPr="00FE1151">
        <w:rPr>
          <w:rFonts w:asciiTheme="majorBidi" w:hAnsiTheme="majorBidi" w:cstheme="majorBidi"/>
          <w:sz w:val="24"/>
          <w:szCs w:val="24"/>
          <w:lang w:bidi="ur-PK"/>
        </w:rPr>
        <w:t>By addressing these areas, future research can contribute significantly to the understanding of interpretative methodologies, fostering both academic enrichment and practical benefits in interfaith dialogue and religious practice.</w:t>
      </w:r>
    </w:p>
    <w:p w14:paraId="1F073BD3" w14:textId="77777777" w:rsidR="00D118C9" w:rsidRDefault="00D118C9" w:rsidP="004F1A7A">
      <w:pPr>
        <w:spacing w:line="360" w:lineRule="auto"/>
        <w:jc w:val="both"/>
        <w:rPr>
          <w:rFonts w:asciiTheme="majorBidi" w:hAnsiTheme="majorBidi" w:cstheme="majorBidi"/>
          <w:sz w:val="24"/>
          <w:szCs w:val="24"/>
          <w:rtl/>
          <w:lang w:bidi="ur-PK"/>
        </w:rPr>
      </w:pPr>
    </w:p>
    <w:p w14:paraId="6C43F01C" w14:textId="32951055" w:rsidR="00FD5B21" w:rsidRPr="00B32553" w:rsidRDefault="00FF175E" w:rsidP="004F1A7A">
      <w:pPr>
        <w:spacing w:line="360" w:lineRule="auto"/>
        <w:jc w:val="both"/>
        <w:rPr>
          <w:rFonts w:asciiTheme="majorBidi" w:hAnsiTheme="majorBidi" w:cstheme="majorBidi"/>
          <w:b/>
          <w:bCs/>
          <w:sz w:val="24"/>
          <w:szCs w:val="24"/>
          <w:lang w:bidi="ur-PK"/>
        </w:rPr>
      </w:pPr>
      <w:r>
        <w:rPr>
          <w:rFonts w:asciiTheme="majorBidi" w:hAnsiTheme="majorBidi" w:cstheme="majorBidi"/>
          <w:b/>
          <w:bCs/>
          <w:sz w:val="24"/>
          <w:szCs w:val="24"/>
          <w:lang w:bidi="ur-PK"/>
        </w:rPr>
        <w:lastRenderedPageBreak/>
        <w:t>Bibliography</w:t>
      </w:r>
    </w:p>
    <w:p w14:paraId="4C647BC6" w14:textId="001E6914" w:rsidR="00F74505" w:rsidRPr="00B32553" w:rsidRDefault="00F74505" w:rsidP="004F1A7A">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Blomberg, Craig. Exegesis: A Beginner's Handbook. Grand Rapids, Kent County, MI: Baker Academic, USA, 2013.</w:t>
      </w:r>
    </w:p>
    <w:p w14:paraId="388F956B" w14:textId="240DC3F6" w:rsidR="00F74505" w:rsidRPr="00B32553" w:rsidRDefault="00F74505" w:rsidP="004F1A7A">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   Culler, Jonathan. Literary Theory: A Very Short Introduction. Oxford, Oxfordshire, UK: Oxford University Press, 2000.</w:t>
      </w:r>
    </w:p>
    <w:p w14:paraId="53D24492" w14:textId="3E5736BA" w:rsidR="00F74505" w:rsidRPr="00B32553" w:rsidRDefault="007403A3" w:rsidP="004F1A7A">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 </w:t>
      </w:r>
      <w:r w:rsidR="00F74505" w:rsidRPr="00B32553">
        <w:rPr>
          <w:rFonts w:asciiTheme="majorBidi" w:hAnsiTheme="majorBidi" w:cstheme="majorBidi"/>
          <w:sz w:val="24"/>
          <w:szCs w:val="24"/>
          <w:lang w:bidi="ur-PK"/>
        </w:rPr>
        <w:t>Gorman, J. Scott. The Art of Biblical Interpretation. Grand Rapids, Kent County, MI: Baker Academic, USA, 2020.</w:t>
      </w:r>
    </w:p>
    <w:p w14:paraId="32227054" w14:textId="5D37D096" w:rsidR="00F74505" w:rsidRPr="00B32553" w:rsidRDefault="00F74505"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Ogden, C. K., and Richards, I. A. The Meaning of Meaning: A Study of the Influence of Language upon Thought and of the Science of Symbolism. New York, NY: Harcourt Brace Jovanovich, USA, 1989.</w:t>
      </w:r>
    </w:p>
    <w:p w14:paraId="7586453D" w14:textId="42000378" w:rsidR="00F74505" w:rsidRPr="00B32553" w:rsidRDefault="00F74505"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Osborne, Grant R. The Hermeneutical Spiral: A Comprehensive Introduction to Biblical Interpretation. Downers Grove, Du Page County, IL: InterVarsity Press, USA, 2006.</w:t>
      </w:r>
    </w:p>
    <w:p w14:paraId="1DA464EB" w14:textId="56287EF4" w:rsidR="00F74505" w:rsidRPr="00B32553" w:rsidRDefault="00F74505"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Price, Robert M. The Pre-Nicene New Testament: Fifty-four Formative Texts. Seattle, King County, WA: Prometheus Books, USA, 2015.</w:t>
      </w:r>
    </w:p>
    <w:p w14:paraId="079E32B7" w14:textId="764188AB" w:rsidR="007403A3" w:rsidRPr="00B32553" w:rsidRDefault="00F74505" w:rsidP="00FD2536">
      <w:pPr>
        <w:pStyle w:val="ListParagraph"/>
        <w:numPr>
          <w:ilvl w:val="0"/>
          <w:numId w:val="1"/>
        </w:numPr>
        <w:spacing w:line="360" w:lineRule="auto"/>
        <w:jc w:val="both"/>
        <w:rPr>
          <w:rFonts w:asciiTheme="majorBidi" w:hAnsiTheme="majorBidi" w:cstheme="majorBidi"/>
          <w:sz w:val="24"/>
          <w:szCs w:val="24"/>
          <w:lang w:bidi="ur-PK"/>
        </w:rPr>
      </w:pPr>
      <w:proofErr w:type="spellStart"/>
      <w:r w:rsidRPr="00B32553">
        <w:rPr>
          <w:rFonts w:asciiTheme="majorBidi" w:hAnsiTheme="majorBidi" w:cstheme="majorBidi"/>
          <w:sz w:val="24"/>
          <w:szCs w:val="24"/>
          <w:lang w:bidi="ur-PK"/>
        </w:rPr>
        <w:t>Thiselton</w:t>
      </w:r>
      <w:proofErr w:type="spellEnd"/>
      <w:r w:rsidRPr="00B32553">
        <w:rPr>
          <w:rFonts w:asciiTheme="majorBidi" w:hAnsiTheme="majorBidi" w:cstheme="majorBidi"/>
          <w:sz w:val="24"/>
          <w:szCs w:val="24"/>
          <w:lang w:bidi="ur-PK"/>
        </w:rPr>
        <w:t>, Anthony C. Hermeneutics: An Introduction. Grand Rapids, Kent County, MI: Eerdmans, USA, 2009.</w:t>
      </w:r>
    </w:p>
    <w:p w14:paraId="055F4169" w14:textId="306AADE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Anthony C. </w:t>
      </w:r>
      <w:proofErr w:type="spellStart"/>
      <w:r w:rsidRPr="00B32553">
        <w:rPr>
          <w:rFonts w:asciiTheme="majorBidi" w:hAnsiTheme="majorBidi" w:cstheme="majorBidi"/>
          <w:sz w:val="24"/>
          <w:szCs w:val="24"/>
          <w:lang w:bidi="ur-PK"/>
        </w:rPr>
        <w:t>Thiselton</w:t>
      </w:r>
      <w:proofErr w:type="spellEnd"/>
      <w:r w:rsidRPr="00B32553">
        <w:rPr>
          <w:rFonts w:asciiTheme="majorBidi" w:hAnsiTheme="majorBidi" w:cstheme="majorBidi"/>
          <w:sz w:val="24"/>
          <w:szCs w:val="24"/>
          <w:lang w:bidi="ur-PK"/>
        </w:rPr>
        <w:t>. (2009). Hermeneutics: An Introduction.</w:t>
      </w:r>
    </w:p>
    <w:p w14:paraId="325D0787" w14:textId="7777777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Craig Blomberg. (2013). </w:t>
      </w:r>
      <w:r w:rsidRPr="00B32553">
        <w:rPr>
          <w:rFonts w:asciiTheme="majorBidi" w:hAnsiTheme="majorBidi" w:cstheme="majorBidi"/>
          <w:i/>
          <w:iCs/>
          <w:sz w:val="24"/>
          <w:szCs w:val="24"/>
          <w:lang w:bidi="ur-PK"/>
        </w:rPr>
        <w:t>Exegesis: A Beginner's Handbook</w:t>
      </w:r>
      <w:r w:rsidRPr="00B32553">
        <w:rPr>
          <w:rFonts w:asciiTheme="majorBidi" w:hAnsiTheme="majorBidi" w:cstheme="majorBidi"/>
          <w:sz w:val="24"/>
          <w:szCs w:val="24"/>
          <w:lang w:bidi="ur-PK"/>
        </w:rPr>
        <w:t>.</w:t>
      </w:r>
    </w:p>
    <w:p w14:paraId="35F68A3B" w14:textId="7777777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Michael J. Gorman. (2020). </w:t>
      </w:r>
      <w:r w:rsidRPr="00B32553">
        <w:rPr>
          <w:rFonts w:asciiTheme="majorBidi" w:hAnsiTheme="majorBidi" w:cstheme="majorBidi"/>
          <w:i/>
          <w:iCs/>
          <w:sz w:val="24"/>
          <w:szCs w:val="24"/>
          <w:lang w:bidi="ur-PK"/>
        </w:rPr>
        <w:t>The Art of Biblical Interpretation</w:t>
      </w:r>
      <w:r w:rsidRPr="00B32553">
        <w:rPr>
          <w:rFonts w:asciiTheme="majorBidi" w:hAnsiTheme="majorBidi" w:cstheme="majorBidi"/>
          <w:sz w:val="24"/>
          <w:szCs w:val="24"/>
          <w:lang w:bidi="ur-PK"/>
        </w:rPr>
        <w:t>.</w:t>
      </w:r>
    </w:p>
    <w:p w14:paraId="4E21B826" w14:textId="7777777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Jonathan Culler. (2000). Literary Theory: A Very Short Introduction.</w:t>
      </w:r>
    </w:p>
    <w:p w14:paraId="7EA264EA" w14:textId="7777777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Robert M. Price. (2015). Thematic Interpretation of the Bible.</w:t>
      </w:r>
    </w:p>
    <w:p w14:paraId="3706606A" w14:textId="7777777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Grant R. Osborne. (2006). The Hermeneutical Spiral.</w:t>
      </w:r>
    </w:p>
    <w:p w14:paraId="0AADA2A5" w14:textId="7777777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Charles Ogden and Ivor Armstrong Richards. (1989). </w:t>
      </w:r>
      <w:r w:rsidRPr="00B32553">
        <w:rPr>
          <w:rFonts w:asciiTheme="majorBidi" w:hAnsiTheme="majorBidi" w:cstheme="majorBidi"/>
          <w:i/>
          <w:iCs/>
          <w:sz w:val="24"/>
          <w:szCs w:val="24"/>
          <w:lang w:bidi="ur-PK"/>
        </w:rPr>
        <w:t>The Meaning of Meaning</w:t>
      </w:r>
      <w:r w:rsidRPr="00B32553">
        <w:rPr>
          <w:rFonts w:asciiTheme="majorBidi" w:hAnsiTheme="majorBidi" w:cstheme="majorBidi"/>
          <w:sz w:val="24"/>
          <w:szCs w:val="24"/>
          <w:lang w:bidi="ur-PK"/>
        </w:rPr>
        <w:t>.</w:t>
      </w:r>
    </w:p>
    <w:p w14:paraId="42454924" w14:textId="77777777" w:rsidR="00FD5B21" w:rsidRPr="00B32553" w:rsidRDefault="00FD5B21" w:rsidP="00FD2536">
      <w:pPr>
        <w:pStyle w:val="ListParagraph"/>
        <w:numPr>
          <w:ilvl w:val="0"/>
          <w:numId w:val="1"/>
        </w:numPr>
        <w:spacing w:line="360" w:lineRule="auto"/>
        <w:jc w:val="both"/>
        <w:rPr>
          <w:rFonts w:asciiTheme="majorBidi" w:hAnsiTheme="majorBidi" w:cstheme="majorBidi"/>
          <w:sz w:val="24"/>
          <w:szCs w:val="24"/>
          <w:lang w:bidi="ur-PK"/>
        </w:rPr>
      </w:pPr>
      <w:proofErr w:type="spellStart"/>
      <w:r w:rsidRPr="00B32553">
        <w:rPr>
          <w:rFonts w:asciiTheme="majorBidi" w:hAnsiTheme="majorBidi" w:cstheme="majorBidi"/>
          <w:sz w:val="24"/>
          <w:szCs w:val="24"/>
          <w:lang w:bidi="ur-PK"/>
        </w:rPr>
        <w:t>Lichtenstadter</w:t>
      </w:r>
      <w:proofErr w:type="spellEnd"/>
      <w:r w:rsidRPr="00B32553">
        <w:rPr>
          <w:rFonts w:asciiTheme="majorBidi" w:hAnsiTheme="majorBidi" w:cstheme="majorBidi"/>
          <w:sz w:val="24"/>
          <w:szCs w:val="24"/>
          <w:lang w:bidi="ur-PK"/>
        </w:rPr>
        <w:t xml:space="preserve">, I. (1974). </w:t>
      </w:r>
      <w:r w:rsidRPr="00B32553">
        <w:rPr>
          <w:rFonts w:asciiTheme="majorBidi" w:hAnsiTheme="majorBidi" w:cstheme="majorBidi"/>
          <w:i/>
          <w:iCs/>
          <w:sz w:val="24"/>
          <w:szCs w:val="24"/>
          <w:lang w:bidi="ur-PK"/>
        </w:rPr>
        <w:t>Quran and Quran Exegesis</w:t>
      </w:r>
      <w:r w:rsidRPr="00B32553">
        <w:rPr>
          <w:rFonts w:asciiTheme="majorBidi" w:hAnsiTheme="majorBidi" w:cstheme="majorBidi"/>
          <w:sz w:val="24"/>
          <w:szCs w:val="24"/>
          <w:lang w:bidi="ur-PK"/>
        </w:rPr>
        <w:t>.</w:t>
      </w:r>
    </w:p>
    <w:p w14:paraId="52E4F99B" w14:textId="0E5F387B" w:rsidR="00FD5B21" w:rsidRPr="00E7543E" w:rsidRDefault="00FD5B21" w:rsidP="00E7543E">
      <w:pPr>
        <w:pStyle w:val="ListParagraph"/>
        <w:numPr>
          <w:ilvl w:val="0"/>
          <w:numId w:val="1"/>
        </w:numPr>
        <w:spacing w:line="360" w:lineRule="auto"/>
        <w:jc w:val="both"/>
        <w:rPr>
          <w:rFonts w:asciiTheme="majorBidi" w:hAnsiTheme="majorBidi" w:cstheme="majorBidi"/>
          <w:sz w:val="24"/>
          <w:szCs w:val="24"/>
          <w:lang w:bidi="ur-PK"/>
        </w:rPr>
      </w:pPr>
      <w:r w:rsidRPr="00B32553">
        <w:rPr>
          <w:rFonts w:asciiTheme="majorBidi" w:hAnsiTheme="majorBidi" w:cstheme="majorBidi"/>
          <w:sz w:val="24"/>
          <w:szCs w:val="24"/>
          <w:lang w:bidi="ur-PK"/>
        </w:rPr>
        <w:t xml:space="preserve">Rippin, A. (2012). </w:t>
      </w:r>
      <w:r w:rsidRPr="00B32553">
        <w:rPr>
          <w:rFonts w:asciiTheme="majorBidi" w:hAnsiTheme="majorBidi" w:cstheme="majorBidi"/>
          <w:i/>
          <w:iCs/>
          <w:sz w:val="24"/>
          <w:szCs w:val="24"/>
          <w:lang w:bidi="ur-PK"/>
        </w:rPr>
        <w:t>Qur'anic Studies: Sources and Methods of Scriptural Interpretation</w:t>
      </w:r>
      <w:r w:rsidRPr="00B32553">
        <w:rPr>
          <w:rFonts w:asciiTheme="majorBidi" w:hAnsiTheme="majorBidi" w:cstheme="majorBidi"/>
          <w:sz w:val="24"/>
          <w:szCs w:val="24"/>
          <w:lang w:bidi="ur-PK"/>
        </w:rPr>
        <w:t>.</w:t>
      </w:r>
    </w:p>
    <w:sectPr w:rsidR="00FD5B21" w:rsidRPr="00E7543E" w:rsidSect="000709D4">
      <w:headerReference w:type="default" r:id="rId8"/>
      <w:footerReference w:type="default" r:id="rId9"/>
      <w:pgSz w:w="11906" w:h="16838" w:code="9"/>
      <w:pgMar w:top="2160" w:right="2160" w:bottom="2160" w:left="2160" w:header="720" w:footer="720" w:gutter="0"/>
      <w:pgNumType w:start="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6DA4" w14:textId="77777777" w:rsidR="008B314E" w:rsidRDefault="008B314E" w:rsidP="00351750">
      <w:pPr>
        <w:spacing w:after="0" w:line="240" w:lineRule="auto"/>
      </w:pPr>
      <w:r>
        <w:separator/>
      </w:r>
    </w:p>
  </w:endnote>
  <w:endnote w:type="continuationSeparator" w:id="0">
    <w:p w14:paraId="70B42DC9" w14:textId="77777777" w:rsidR="008B314E" w:rsidRDefault="008B314E" w:rsidP="0035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lv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rPr>
      <w:id w:val="1617556624"/>
      <w:docPartObj>
        <w:docPartGallery w:val="Page Numbers (Bottom of Page)"/>
        <w:docPartUnique/>
      </w:docPartObj>
    </w:sdtPr>
    <w:sdtContent>
      <w:p w14:paraId="6AF000AA" w14:textId="35B77DE4" w:rsidR="001C692E" w:rsidRDefault="001C692E" w:rsidP="001C692E">
        <w:pPr>
          <w:tabs>
            <w:tab w:val="center" w:pos="4320"/>
            <w:tab w:val="right" w:pos="8640"/>
          </w:tabs>
          <w:rPr>
            <w:color w:val="000000"/>
          </w:rPr>
        </w:pPr>
        <w:r>
          <w:rPr>
            <w:noProof/>
          </w:rPr>
          <mc:AlternateContent>
            <mc:Choice Requires="wps">
              <w:drawing>
                <wp:anchor distT="0" distB="0" distL="114300" distR="114300" simplePos="0" relativeHeight="251663360" behindDoc="0" locked="0" layoutInCell="1" allowOverlap="1" wp14:anchorId="5D1BB124" wp14:editId="0F9A839B">
                  <wp:simplePos x="0" y="0"/>
                  <wp:positionH relativeFrom="margin">
                    <wp:align>center</wp:align>
                  </wp:positionH>
                  <wp:positionV relativeFrom="bottomMargin">
                    <wp:align>center</wp:align>
                  </wp:positionV>
                  <wp:extent cx="445135" cy="238760"/>
                  <wp:effectExtent l="19050" t="19050" r="13335" b="27940"/>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38760"/>
                          </a:xfrm>
                          <a:prstGeom prst="bracketPair">
                            <a:avLst>
                              <a:gd name="adj" fmla="val 16667"/>
                            </a:avLst>
                          </a:prstGeom>
                          <a:solidFill>
                            <a:srgbClr val="FFFFFF"/>
                          </a:solidFill>
                          <a:ln w="28575">
                            <a:solidFill>
                              <a:srgbClr val="808080"/>
                            </a:solidFill>
                            <a:round/>
                            <a:headEnd/>
                            <a:tailEnd/>
                          </a:ln>
                        </wps:spPr>
                        <wps:txbx>
                          <w:txbxContent>
                            <w:p w14:paraId="442CE87D" w14:textId="77777777" w:rsidR="001C692E" w:rsidRDefault="001C692E" w:rsidP="001C692E">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D1BB1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8" type="#_x0000_t185" style="position:absolute;margin-left:0;margin-top:0;width:35.0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" filled="t" strokecolor="gray" strokeweight="2.25pt">
                  <v:textbox inset=",0,,0">
                    <w:txbxContent>
                      <w:p w14:paraId="442CE87D" w14:textId="77777777" w:rsidR="001C692E" w:rsidRDefault="001C692E" w:rsidP="001C692E">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4" distB="4294967294" distL="114300" distR="114300" simplePos="0" relativeHeight="251662336" behindDoc="0" locked="0" layoutInCell="1" allowOverlap="1" wp14:anchorId="0A679E34" wp14:editId="51D58309">
                  <wp:simplePos x="0" y="0"/>
                  <wp:positionH relativeFrom="margin">
                    <wp:align>center</wp:align>
                  </wp:positionH>
                  <wp:positionV relativeFrom="bottomMargin">
                    <wp:align>center</wp:align>
                  </wp:positionV>
                  <wp:extent cx="55181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w:pict>
                <v:shapetype w14:anchorId="77E712D7" id="_x0000_t32" coordsize="21600,21600" o:spt="32" o:oned="t" path="m,l21600,21600e" filled="f">
                  <v:path arrowok="t" fillok="f" o:connecttype="none"/>
                  <o:lock v:ext="edit" shapetype="t"/>
                </v:shapetype>
                <v:shape id="Straight Arrow Connector 4" o:spid="_x0000_s1026" type="#_x0000_t32" style="position:absolute;margin-left:0;margin-top:0;width:434.5pt;height:0;z-index:251662336;visibility:visible;mso-wrap-style:square;mso-width-percent:0;mso-height-percent:0;mso-wrap-distance-left:9pt;mso-wrap-distance-top:-6e-5mm;mso-wrap-distance-right:9pt;mso-wrap-distance-bottom:-6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p w14:paraId="46063C91" w14:textId="77777777" w:rsidR="001C692E" w:rsidRDefault="001C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80A3" w14:textId="77777777" w:rsidR="008B314E" w:rsidRDefault="008B314E" w:rsidP="00351750">
      <w:pPr>
        <w:spacing w:after="0" w:line="240" w:lineRule="auto"/>
      </w:pPr>
      <w:r>
        <w:separator/>
      </w:r>
    </w:p>
  </w:footnote>
  <w:footnote w:type="continuationSeparator" w:id="0">
    <w:p w14:paraId="219BE0C1" w14:textId="77777777" w:rsidR="008B314E" w:rsidRDefault="008B314E" w:rsidP="00351750">
      <w:pPr>
        <w:spacing w:after="0" w:line="240" w:lineRule="auto"/>
      </w:pPr>
      <w:r>
        <w:continuationSeparator/>
      </w:r>
    </w:p>
  </w:footnote>
  <w:footnote w:id="1">
    <w:p w14:paraId="5C6B475D" w14:textId="466BC72A" w:rsidR="00457D2F" w:rsidRDefault="00457D2F" w:rsidP="00557A0B">
      <w:pPr>
        <w:pStyle w:val="FootnoteText"/>
      </w:pPr>
      <w:r>
        <w:rPr>
          <w:rStyle w:val="FootnoteReference"/>
        </w:rPr>
        <w:footnoteRef/>
      </w:r>
      <w:r>
        <w:t xml:space="preserve"> </w:t>
      </w:r>
      <w:hyperlink r:id="rId1" w:history="1">
        <w:r w:rsidRPr="000A3533">
          <w:rPr>
            <w:rStyle w:val="Hyperlink"/>
            <w:rFonts w:asciiTheme="majorBidi" w:hAnsiTheme="majorBidi" w:cstheme="majorBidi"/>
            <w:shd w:val="clear" w:color="auto" w:fill="FFFFFF"/>
          </w:rPr>
          <w:t>muhammadnoman303@gmail.com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1D71" w14:textId="76DFD478" w:rsidR="00351750" w:rsidRDefault="00896DF3">
    <w:pPr>
      <w:pStyle w:val="Header"/>
    </w:pPr>
    <w:r>
      <w:rPr>
        <w:noProof/>
      </w:rPr>
      <w:drawing>
        <wp:anchor distT="0" distB="0" distL="114300" distR="114300" simplePos="0" relativeHeight="251660288" behindDoc="0" locked="0" layoutInCell="1" allowOverlap="1" wp14:anchorId="28080956" wp14:editId="03E6EDF8">
          <wp:simplePos x="0" y="0"/>
          <wp:positionH relativeFrom="margin">
            <wp:align>left</wp:align>
          </wp:positionH>
          <wp:positionV relativeFrom="paragraph">
            <wp:posOffset>47625</wp:posOffset>
          </wp:positionV>
          <wp:extent cx="795655" cy="752475"/>
          <wp:effectExtent l="0" t="0" r="444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ECDCEEB" wp14:editId="0D563151">
              <wp:simplePos x="0" y="0"/>
              <wp:positionH relativeFrom="margin">
                <wp:posOffset>793115</wp:posOffset>
              </wp:positionH>
              <wp:positionV relativeFrom="paragraph">
                <wp:posOffset>38100</wp:posOffset>
              </wp:positionV>
              <wp:extent cx="4010025" cy="7620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762000"/>
                      </a:xfrm>
                      <a:prstGeom prst="rect">
                        <a:avLst/>
                      </a:prstGeom>
                      <a:solidFill>
                        <a:schemeClr val="lt1"/>
                      </a:solidFill>
                      <a:ln w="6350">
                        <a:solidFill>
                          <a:prstClr val="black"/>
                        </a:solidFill>
                      </a:ln>
                    </wps:spPr>
                    <wps:txbx>
                      <w:txbxContent>
                        <w:p w14:paraId="29E1609D" w14:textId="77777777" w:rsidR="00896DF3" w:rsidRDefault="00896DF3" w:rsidP="00896DF3">
                          <w:pPr>
                            <w:pStyle w:val="Header"/>
                            <w:spacing w:line="360" w:lineRule="auto"/>
                            <w:jc w:val="center"/>
                            <w:rPr>
                              <w:b/>
                              <w:bCs/>
                            </w:rPr>
                          </w:pPr>
                          <w:r w:rsidRPr="00E73F96">
                            <w:rPr>
                              <w:b/>
                              <w:bCs/>
                            </w:rPr>
                            <w:t xml:space="preserve">Al-Milal </w:t>
                          </w:r>
                          <w:r>
                            <w:rPr>
                              <w:b/>
                              <w:bCs/>
                            </w:rPr>
                            <w:t>(</w:t>
                          </w:r>
                          <w:r w:rsidRPr="00E73F96">
                            <w:rPr>
                              <w:b/>
                              <w:bCs/>
                            </w:rPr>
                            <w:t>January-June 202</w:t>
                          </w:r>
                          <w:r>
                            <w:rPr>
                              <w:b/>
                              <w:bCs/>
                            </w:rPr>
                            <w:t>5)</w:t>
                          </w:r>
                        </w:p>
                        <w:p w14:paraId="46442F91" w14:textId="77777777" w:rsidR="00896DF3" w:rsidRPr="00E73F96" w:rsidRDefault="00896DF3" w:rsidP="00896DF3">
                          <w:pPr>
                            <w:pStyle w:val="Header"/>
                            <w:spacing w:line="360" w:lineRule="auto"/>
                            <w:rPr>
                              <w:b/>
                              <w:bCs/>
                            </w:rPr>
                          </w:pPr>
                          <w:r w:rsidRPr="00E73F96">
                            <w:rPr>
                              <w:b/>
                              <w:bCs/>
                            </w:rPr>
                            <w:t xml:space="preserve"> Vol. </w:t>
                          </w:r>
                          <w:r>
                            <w:rPr>
                              <w:b/>
                              <w:bCs/>
                            </w:rPr>
                            <w:t>7</w:t>
                          </w:r>
                          <w:r w:rsidRPr="00E73F96">
                            <w:rPr>
                              <w:b/>
                              <w:bCs/>
                            </w:rPr>
                            <w:t xml:space="preserve">, No. 1 </w:t>
                          </w:r>
                          <w:r w:rsidRPr="00E73F96">
                            <w:rPr>
                              <w:b/>
                              <w:bCs/>
                            </w:rPr>
                            <w:tab/>
                          </w:r>
                          <w:r>
                            <w:rPr>
                              <w:b/>
                              <w:bCs/>
                            </w:rPr>
                            <w:t xml:space="preserve">                                      </w:t>
                          </w:r>
                          <w:r w:rsidRPr="00E73F96">
                            <w:rPr>
                              <w:b/>
                              <w:bCs/>
                            </w:rPr>
                            <w:t>ISSN:</w:t>
                          </w:r>
                          <w:r>
                            <w:rPr>
                              <w:b/>
                              <w:bCs/>
                            </w:rPr>
                            <w:t xml:space="preserve"> </w:t>
                          </w:r>
                          <w:r w:rsidRPr="00E73F96">
                            <w:rPr>
                              <w:rFonts w:cs="Alvi Nastaleeq"/>
                              <w:b/>
                              <w:bCs/>
                            </w:rPr>
                            <w:t>2663-4392</w:t>
                          </w:r>
                        </w:p>
                        <w:p w14:paraId="40E1A0EC" w14:textId="77777777" w:rsidR="00896DF3" w:rsidRDefault="00896DF3" w:rsidP="00896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DCEEB" id="_x0000_t202" coordsize="21600,21600" o:spt="202" path="m,l,21600r21600,l21600,xe">
              <v:stroke joinstyle="miter"/>
              <v:path gradientshapeok="t" o:connecttype="rect"/>
            </v:shapetype>
            <v:shape id="Text Box 1" o:spid="_x0000_s1027" type="#_x0000_t202" style="position:absolute;margin-left:62.45pt;margin-top:3pt;width:315.75pt;height:6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" fillcolor="white [3201]" strokeweight=".5pt">
              <v:path arrowok="t"/>
              <v:textbox>
                <w:txbxContent>
                  <w:p w14:paraId="29E1609D" w14:textId="77777777" w:rsidR="00896DF3" w:rsidRDefault="00896DF3" w:rsidP="00896DF3">
                    <w:pPr>
                      <w:pStyle w:val="Header"/>
                      <w:spacing w:line="360" w:lineRule="auto"/>
                      <w:jc w:val="center"/>
                      <w:rPr>
                        <w:b/>
                        <w:bCs/>
                      </w:rPr>
                    </w:pPr>
                    <w:r w:rsidRPr="00E73F96">
                      <w:rPr>
                        <w:b/>
                        <w:bCs/>
                      </w:rPr>
                      <w:t xml:space="preserve">Al-Milal </w:t>
                    </w:r>
                    <w:r>
                      <w:rPr>
                        <w:b/>
                        <w:bCs/>
                      </w:rPr>
                      <w:t>(</w:t>
                    </w:r>
                    <w:r w:rsidRPr="00E73F96">
                      <w:rPr>
                        <w:b/>
                        <w:bCs/>
                      </w:rPr>
                      <w:t>January-June 202</w:t>
                    </w:r>
                    <w:r>
                      <w:rPr>
                        <w:b/>
                        <w:bCs/>
                      </w:rPr>
                      <w:t>5)</w:t>
                    </w:r>
                  </w:p>
                  <w:p w14:paraId="46442F91" w14:textId="77777777" w:rsidR="00896DF3" w:rsidRPr="00E73F96" w:rsidRDefault="00896DF3" w:rsidP="00896DF3">
                    <w:pPr>
                      <w:pStyle w:val="Header"/>
                      <w:spacing w:line="360" w:lineRule="auto"/>
                      <w:rPr>
                        <w:b/>
                        <w:bCs/>
                      </w:rPr>
                    </w:pPr>
                    <w:r w:rsidRPr="00E73F96">
                      <w:rPr>
                        <w:b/>
                        <w:bCs/>
                      </w:rPr>
                      <w:t xml:space="preserve"> Vol. </w:t>
                    </w:r>
                    <w:r>
                      <w:rPr>
                        <w:b/>
                        <w:bCs/>
                      </w:rPr>
                      <w:t>7</w:t>
                    </w:r>
                    <w:r w:rsidRPr="00E73F96">
                      <w:rPr>
                        <w:b/>
                        <w:bCs/>
                      </w:rPr>
                      <w:t xml:space="preserve">, No. 1 </w:t>
                    </w:r>
                    <w:r w:rsidRPr="00E73F96">
                      <w:rPr>
                        <w:b/>
                        <w:bCs/>
                      </w:rPr>
                      <w:tab/>
                    </w:r>
                    <w:r>
                      <w:rPr>
                        <w:b/>
                        <w:bCs/>
                      </w:rPr>
                      <w:t xml:space="preserve">                                      </w:t>
                    </w:r>
                    <w:r w:rsidRPr="00E73F96">
                      <w:rPr>
                        <w:b/>
                        <w:bCs/>
                      </w:rPr>
                      <w:t>ISSN:</w:t>
                    </w:r>
                    <w:r>
                      <w:rPr>
                        <w:b/>
                        <w:bCs/>
                      </w:rPr>
                      <w:t xml:space="preserve"> </w:t>
                    </w:r>
                    <w:r w:rsidRPr="00E73F96">
                      <w:rPr>
                        <w:rFonts w:cs="Alvi Nastaleeq"/>
                        <w:b/>
                        <w:bCs/>
                      </w:rPr>
                      <w:t>2663-4392</w:t>
                    </w:r>
                  </w:p>
                  <w:p w14:paraId="40E1A0EC" w14:textId="77777777" w:rsidR="00896DF3" w:rsidRDefault="00896DF3" w:rsidP="00896DF3"/>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F86"/>
    <w:multiLevelType w:val="hybridMultilevel"/>
    <w:tmpl w:val="7090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9F6"/>
    <w:multiLevelType w:val="hybridMultilevel"/>
    <w:tmpl w:val="5DE46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46BF"/>
    <w:multiLevelType w:val="hybridMultilevel"/>
    <w:tmpl w:val="50624C78"/>
    <w:lvl w:ilvl="0" w:tplc="41F4876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777CE"/>
    <w:multiLevelType w:val="hybridMultilevel"/>
    <w:tmpl w:val="DE54E8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202A28"/>
    <w:multiLevelType w:val="hybridMultilevel"/>
    <w:tmpl w:val="D7CA09B6"/>
    <w:lvl w:ilvl="0" w:tplc="41F4876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50E93"/>
    <w:multiLevelType w:val="hybridMultilevel"/>
    <w:tmpl w:val="20305AEE"/>
    <w:lvl w:ilvl="0" w:tplc="41F4876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A983C4C"/>
    <w:multiLevelType w:val="hybridMultilevel"/>
    <w:tmpl w:val="DD769E6C"/>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7" w15:restartNumberingAfterBreak="0">
    <w:nsid w:val="7E281E13"/>
    <w:multiLevelType w:val="hybridMultilevel"/>
    <w:tmpl w:val="1B304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222C2"/>
    <w:multiLevelType w:val="hybridMultilevel"/>
    <w:tmpl w:val="47608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264155">
    <w:abstractNumId w:val="7"/>
  </w:num>
  <w:num w:numId="2" w16cid:durableId="1513450315">
    <w:abstractNumId w:val="1"/>
  </w:num>
  <w:num w:numId="3" w16cid:durableId="580258985">
    <w:abstractNumId w:val="8"/>
  </w:num>
  <w:num w:numId="4" w16cid:durableId="1620141861">
    <w:abstractNumId w:val="3"/>
  </w:num>
  <w:num w:numId="5" w16cid:durableId="971404460">
    <w:abstractNumId w:val="0"/>
  </w:num>
  <w:num w:numId="6" w16cid:durableId="161049825">
    <w:abstractNumId w:val="6"/>
  </w:num>
  <w:num w:numId="7" w16cid:durableId="252711085">
    <w:abstractNumId w:val="5"/>
  </w:num>
  <w:num w:numId="8" w16cid:durableId="1605650376">
    <w:abstractNumId w:val="4"/>
  </w:num>
  <w:num w:numId="9" w16cid:durableId="18387689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97"/>
    <w:rsid w:val="00001F3F"/>
    <w:rsid w:val="000045E9"/>
    <w:rsid w:val="0001722E"/>
    <w:rsid w:val="000232B2"/>
    <w:rsid w:val="000323A5"/>
    <w:rsid w:val="00041AE4"/>
    <w:rsid w:val="00055458"/>
    <w:rsid w:val="000614DE"/>
    <w:rsid w:val="00067CFC"/>
    <w:rsid w:val="000709D4"/>
    <w:rsid w:val="00076B51"/>
    <w:rsid w:val="0008166A"/>
    <w:rsid w:val="00092DFD"/>
    <w:rsid w:val="000958F2"/>
    <w:rsid w:val="000A7911"/>
    <w:rsid w:val="000D7C69"/>
    <w:rsid w:val="00134617"/>
    <w:rsid w:val="00141790"/>
    <w:rsid w:val="00170CF0"/>
    <w:rsid w:val="001809CF"/>
    <w:rsid w:val="00185AE0"/>
    <w:rsid w:val="001A0A31"/>
    <w:rsid w:val="001B7C6C"/>
    <w:rsid w:val="001C692E"/>
    <w:rsid w:val="001E1C2E"/>
    <w:rsid w:val="001F41C0"/>
    <w:rsid w:val="00202A62"/>
    <w:rsid w:val="002142FA"/>
    <w:rsid w:val="00225ACD"/>
    <w:rsid w:val="00237FDF"/>
    <w:rsid w:val="00263CA1"/>
    <w:rsid w:val="002861BA"/>
    <w:rsid w:val="002A37AF"/>
    <w:rsid w:val="002A390E"/>
    <w:rsid w:val="002B1214"/>
    <w:rsid w:val="002B2ACC"/>
    <w:rsid w:val="002E5019"/>
    <w:rsid w:val="00310D3F"/>
    <w:rsid w:val="00351750"/>
    <w:rsid w:val="00355AE5"/>
    <w:rsid w:val="00374188"/>
    <w:rsid w:val="00380A2F"/>
    <w:rsid w:val="00397418"/>
    <w:rsid w:val="003A2BDC"/>
    <w:rsid w:val="003B2123"/>
    <w:rsid w:val="003B626A"/>
    <w:rsid w:val="003F1098"/>
    <w:rsid w:val="00407375"/>
    <w:rsid w:val="00421B46"/>
    <w:rsid w:val="0042547B"/>
    <w:rsid w:val="00457D2F"/>
    <w:rsid w:val="00467AF7"/>
    <w:rsid w:val="00470AE1"/>
    <w:rsid w:val="004A7447"/>
    <w:rsid w:val="004C0AA9"/>
    <w:rsid w:val="004F1A7A"/>
    <w:rsid w:val="004F3443"/>
    <w:rsid w:val="00540E74"/>
    <w:rsid w:val="0054638A"/>
    <w:rsid w:val="00557A0B"/>
    <w:rsid w:val="00580B6D"/>
    <w:rsid w:val="00596AF0"/>
    <w:rsid w:val="005A66F7"/>
    <w:rsid w:val="005B42AA"/>
    <w:rsid w:val="005C048B"/>
    <w:rsid w:val="005C38F5"/>
    <w:rsid w:val="00626A01"/>
    <w:rsid w:val="00665BED"/>
    <w:rsid w:val="0067611D"/>
    <w:rsid w:val="00691C5D"/>
    <w:rsid w:val="006B5E6B"/>
    <w:rsid w:val="006D24EC"/>
    <w:rsid w:val="006F263A"/>
    <w:rsid w:val="007259A4"/>
    <w:rsid w:val="007403A3"/>
    <w:rsid w:val="00751AB1"/>
    <w:rsid w:val="007B108E"/>
    <w:rsid w:val="007E4D34"/>
    <w:rsid w:val="00806A82"/>
    <w:rsid w:val="00835A2A"/>
    <w:rsid w:val="00846B00"/>
    <w:rsid w:val="00857CE9"/>
    <w:rsid w:val="00863879"/>
    <w:rsid w:val="008735BA"/>
    <w:rsid w:val="00873E5D"/>
    <w:rsid w:val="00896DF3"/>
    <w:rsid w:val="008A29EA"/>
    <w:rsid w:val="008B020D"/>
    <w:rsid w:val="008B314E"/>
    <w:rsid w:val="008D3F54"/>
    <w:rsid w:val="008F374F"/>
    <w:rsid w:val="00915D25"/>
    <w:rsid w:val="00943352"/>
    <w:rsid w:val="00947316"/>
    <w:rsid w:val="009B07FA"/>
    <w:rsid w:val="009B7CC0"/>
    <w:rsid w:val="009E7197"/>
    <w:rsid w:val="00A15D3C"/>
    <w:rsid w:val="00A708F7"/>
    <w:rsid w:val="00A874A1"/>
    <w:rsid w:val="00AA268E"/>
    <w:rsid w:val="00AC4355"/>
    <w:rsid w:val="00AE414F"/>
    <w:rsid w:val="00AE6E23"/>
    <w:rsid w:val="00B0016C"/>
    <w:rsid w:val="00B004E8"/>
    <w:rsid w:val="00B07EE3"/>
    <w:rsid w:val="00B15B8C"/>
    <w:rsid w:val="00B32553"/>
    <w:rsid w:val="00B61171"/>
    <w:rsid w:val="00B63197"/>
    <w:rsid w:val="00BE1213"/>
    <w:rsid w:val="00BE20EB"/>
    <w:rsid w:val="00C14C5D"/>
    <w:rsid w:val="00C176F0"/>
    <w:rsid w:val="00C27E21"/>
    <w:rsid w:val="00C31F70"/>
    <w:rsid w:val="00C64E58"/>
    <w:rsid w:val="00C76457"/>
    <w:rsid w:val="00C87DDE"/>
    <w:rsid w:val="00C95470"/>
    <w:rsid w:val="00CD41A9"/>
    <w:rsid w:val="00CF36F9"/>
    <w:rsid w:val="00D02911"/>
    <w:rsid w:val="00D03E72"/>
    <w:rsid w:val="00D118C9"/>
    <w:rsid w:val="00D51F20"/>
    <w:rsid w:val="00D86819"/>
    <w:rsid w:val="00D92547"/>
    <w:rsid w:val="00D92E67"/>
    <w:rsid w:val="00DB3ECC"/>
    <w:rsid w:val="00DB6E59"/>
    <w:rsid w:val="00DD7F3D"/>
    <w:rsid w:val="00DE72BA"/>
    <w:rsid w:val="00E51FE6"/>
    <w:rsid w:val="00E679F9"/>
    <w:rsid w:val="00E7543E"/>
    <w:rsid w:val="00E82743"/>
    <w:rsid w:val="00E95627"/>
    <w:rsid w:val="00EA6825"/>
    <w:rsid w:val="00F017BD"/>
    <w:rsid w:val="00F03644"/>
    <w:rsid w:val="00F06E24"/>
    <w:rsid w:val="00F67C3D"/>
    <w:rsid w:val="00F74505"/>
    <w:rsid w:val="00F94C0D"/>
    <w:rsid w:val="00FB1C64"/>
    <w:rsid w:val="00FC6E7B"/>
    <w:rsid w:val="00FD2536"/>
    <w:rsid w:val="00FD5B21"/>
    <w:rsid w:val="00FE1151"/>
    <w:rsid w:val="00FE3EBF"/>
    <w:rsid w:val="00FF1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BDBD6"/>
  <w15:chartTrackingRefBased/>
  <w15:docId w15:val="{A0C78575-5FAE-4CAA-82BB-83BF999E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50"/>
  </w:style>
  <w:style w:type="paragraph" w:styleId="Heading1">
    <w:name w:val="heading 1"/>
    <w:basedOn w:val="Normal"/>
    <w:next w:val="Normal"/>
    <w:link w:val="Heading1Char"/>
    <w:uiPriority w:val="9"/>
    <w:qFormat/>
    <w:rsid w:val="00691C5D"/>
    <w:pPr>
      <w:spacing w:line="360" w:lineRule="auto"/>
      <w:jc w:val="both"/>
      <w:outlineLvl w:val="0"/>
    </w:pPr>
    <w:rPr>
      <w:rFonts w:asciiTheme="majorBidi" w:hAnsiTheme="majorBidi" w:cstheme="majorBidi"/>
      <w:b/>
      <w:bCs/>
      <w:sz w:val="24"/>
      <w:szCs w:val="24"/>
      <w:lang w:bidi="ur-PK"/>
    </w:rPr>
  </w:style>
  <w:style w:type="paragraph" w:styleId="Heading2">
    <w:name w:val="heading 2"/>
    <w:basedOn w:val="Normal"/>
    <w:next w:val="Normal"/>
    <w:link w:val="Heading2Char"/>
    <w:uiPriority w:val="9"/>
    <w:unhideWhenUsed/>
    <w:qFormat/>
    <w:rsid w:val="004073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722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2A39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0A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A3"/>
    <w:pPr>
      <w:ind w:left="720"/>
      <w:contextualSpacing/>
    </w:pPr>
  </w:style>
  <w:style w:type="character" w:customStyle="1" w:styleId="Heading3Char">
    <w:name w:val="Heading 3 Char"/>
    <w:basedOn w:val="DefaultParagraphFont"/>
    <w:link w:val="Heading3"/>
    <w:uiPriority w:val="9"/>
    <w:rsid w:val="0001722E"/>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1722E"/>
    <w:rPr>
      <w:b/>
      <w:bCs/>
    </w:rPr>
  </w:style>
  <w:style w:type="paragraph" w:styleId="NormalWeb">
    <w:name w:val="Normal (Web)"/>
    <w:basedOn w:val="Normal"/>
    <w:uiPriority w:val="99"/>
    <w:semiHidden/>
    <w:unhideWhenUsed/>
    <w:rsid w:val="000172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1722E"/>
    <w:rPr>
      <w:i/>
      <w:iCs/>
    </w:rPr>
  </w:style>
  <w:style w:type="character" w:customStyle="1" w:styleId="Heading4Char">
    <w:name w:val="Heading 4 Char"/>
    <w:basedOn w:val="DefaultParagraphFont"/>
    <w:link w:val="Heading4"/>
    <w:uiPriority w:val="9"/>
    <w:semiHidden/>
    <w:rsid w:val="002A390E"/>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91C5D"/>
    <w:rPr>
      <w:rFonts w:asciiTheme="majorBidi" w:hAnsiTheme="majorBidi" w:cstheme="majorBidi"/>
      <w:b/>
      <w:bCs/>
      <w:sz w:val="24"/>
      <w:szCs w:val="24"/>
      <w:lang w:bidi="ur-PK"/>
    </w:rPr>
  </w:style>
  <w:style w:type="character" w:customStyle="1" w:styleId="Heading2Char">
    <w:name w:val="Heading 2 Char"/>
    <w:basedOn w:val="DefaultParagraphFont"/>
    <w:link w:val="Heading2"/>
    <w:uiPriority w:val="9"/>
    <w:rsid w:val="00407375"/>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4C0AA9"/>
    <w:rPr>
      <w:rFonts w:asciiTheme="majorHAnsi" w:eastAsiaTheme="majorEastAsia" w:hAnsiTheme="majorHAnsi" w:cstheme="majorBidi"/>
      <w:color w:val="2F5496" w:themeColor="accent1" w:themeShade="BF"/>
    </w:rPr>
  </w:style>
  <w:style w:type="paragraph" w:styleId="NoSpacing">
    <w:name w:val="No Spacing"/>
    <w:basedOn w:val="Normal"/>
    <w:uiPriority w:val="1"/>
    <w:qFormat/>
    <w:rsid w:val="00835A2A"/>
    <w:pPr>
      <w:spacing w:line="360" w:lineRule="auto"/>
      <w:jc w:val="both"/>
    </w:pPr>
    <w:rPr>
      <w:rFonts w:asciiTheme="majorBidi" w:hAnsiTheme="majorBidi" w:cstheme="majorBidi"/>
      <w:sz w:val="24"/>
      <w:szCs w:val="24"/>
      <w:lang w:bidi="ur-PK"/>
    </w:rPr>
  </w:style>
  <w:style w:type="paragraph" w:styleId="Header">
    <w:name w:val="header"/>
    <w:basedOn w:val="Normal"/>
    <w:link w:val="HeaderChar"/>
    <w:unhideWhenUsed/>
    <w:rsid w:val="00351750"/>
    <w:pPr>
      <w:tabs>
        <w:tab w:val="center" w:pos="4153"/>
        <w:tab w:val="right" w:pos="8306"/>
      </w:tabs>
      <w:spacing w:after="0" w:line="240" w:lineRule="auto"/>
    </w:pPr>
  </w:style>
  <w:style w:type="character" w:customStyle="1" w:styleId="HeaderChar">
    <w:name w:val="Header Char"/>
    <w:basedOn w:val="DefaultParagraphFont"/>
    <w:link w:val="Header"/>
    <w:rsid w:val="00351750"/>
  </w:style>
  <w:style w:type="paragraph" w:styleId="Footer">
    <w:name w:val="footer"/>
    <w:basedOn w:val="Normal"/>
    <w:link w:val="FooterChar"/>
    <w:uiPriority w:val="99"/>
    <w:unhideWhenUsed/>
    <w:rsid w:val="003517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1750"/>
  </w:style>
  <w:style w:type="paragraph" w:styleId="FootnoteText">
    <w:name w:val="footnote text"/>
    <w:basedOn w:val="Normal"/>
    <w:link w:val="FootnoteTextChar"/>
    <w:uiPriority w:val="99"/>
    <w:semiHidden/>
    <w:unhideWhenUsed/>
    <w:rsid w:val="00457D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D2F"/>
    <w:rPr>
      <w:sz w:val="20"/>
      <w:szCs w:val="20"/>
    </w:rPr>
  </w:style>
  <w:style w:type="character" w:styleId="FootnoteReference">
    <w:name w:val="footnote reference"/>
    <w:basedOn w:val="DefaultParagraphFont"/>
    <w:uiPriority w:val="99"/>
    <w:semiHidden/>
    <w:unhideWhenUsed/>
    <w:rsid w:val="00457D2F"/>
    <w:rPr>
      <w:vertAlign w:val="superscript"/>
    </w:rPr>
  </w:style>
  <w:style w:type="character" w:styleId="Hyperlink">
    <w:name w:val="Hyperlink"/>
    <w:basedOn w:val="DefaultParagraphFont"/>
    <w:uiPriority w:val="99"/>
    <w:unhideWhenUsed/>
    <w:rsid w:val="00457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4005">
      <w:bodyDiv w:val="1"/>
      <w:marLeft w:val="0"/>
      <w:marRight w:val="0"/>
      <w:marTop w:val="0"/>
      <w:marBottom w:val="0"/>
      <w:divBdr>
        <w:top w:val="none" w:sz="0" w:space="0" w:color="auto"/>
        <w:left w:val="none" w:sz="0" w:space="0" w:color="auto"/>
        <w:bottom w:val="none" w:sz="0" w:space="0" w:color="auto"/>
        <w:right w:val="none" w:sz="0" w:space="0" w:color="auto"/>
      </w:divBdr>
    </w:div>
    <w:div w:id="337971867">
      <w:bodyDiv w:val="1"/>
      <w:marLeft w:val="0"/>
      <w:marRight w:val="0"/>
      <w:marTop w:val="0"/>
      <w:marBottom w:val="0"/>
      <w:divBdr>
        <w:top w:val="none" w:sz="0" w:space="0" w:color="auto"/>
        <w:left w:val="none" w:sz="0" w:space="0" w:color="auto"/>
        <w:bottom w:val="none" w:sz="0" w:space="0" w:color="auto"/>
        <w:right w:val="none" w:sz="0" w:space="0" w:color="auto"/>
      </w:divBdr>
    </w:div>
    <w:div w:id="457794295">
      <w:bodyDiv w:val="1"/>
      <w:marLeft w:val="0"/>
      <w:marRight w:val="0"/>
      <w:marTop w:val="0"/>
      <w:marBottom w:val="0"/>
      <w:divBdr>
        <w:top w:val="none" w:sz="0" w:space="0" w:color="auto"/>
        <w:left w:val="none" w:sz="0" w:space="0" w:color="auto"/>
        <w:bottom w:val="none" w:sz="0" w:space="0" w:color="auto"/>
        <w:right w:val="none" w:sz="0" w:space="0" w:color="auto"/>
      </w:divBdr>
    </w:div>
    <w:div w:id="472917276">
      <w:bodyDiv w:val="1"/>
      <w:marLeft w:val="0"/>
      <w:marRight w:val="0"/>
      <w:marTop w:val="0"/>
      <w:marBottom w:val="0"/>
      <w:divBdr>
        <w:top w:val="none" w:sz="0" w:space="0" w:color="auto"/>
        <w:left w:val="none" w:sz="0" w:space="0" w:color="auto"/>
        <w:bottom w:val="none" w:sz="0" w:space="0" w:color="auto"/>
        <w:right w:val="none" w:sz="0" w:space="0" w:color="auto"/>
      </w:divBdr>
    </w:div>
    <w:div w:id="481309391">
      <w:bodyDiv w:val="1"/>
      <w:marLeft w:val="0"/>
      <w:marRight w:val="0"/>
      <w:marTop w:val="0"/>
      <w:marBottom w:val="0"/>
      <w:divBdr>
        <w:top w:val="none" w:sz="0" w:space="0" w:color="auto"/>
        <w:left w:val="none" w:sz="0" w:space="0" w:color="auto"/>
        <w:bottom w:val="none" w:sz="0" w:space="0" w:color="auto"/>
        <w:right w:val="none" w:sz="0" w:space="0" w:color="auto"/>
      </w:divBdr>
    </w:div>
    <w:div w:id="519929054">
      <w:bodyDiv w:val="1"/>
      <w:marLeft w:val="0"/>
      <w:marRight w:val="0"/>
      <w:marTop w:val="0"/>
      <w:marBottom w:val="0"/>
      <w:divBdr>
        <w:top w:val="none" w:sz="0" w:space="0" w:color="auto"/>
        <w:left w:val="none" w:sz="0" w:space="0" w:color="auto"/>
        <w:bottom w:val="none" w:sz="0" w:space="0" w:color="auto"/>
        <w:right w:val="none" w:sz="0" w:space="0" w:color="auto"/>
      </w:divBdr>
    </w:div>
    <w:div w:id="822114310">
      <w:bodyDiv w:val="1"/>
      <w:marLeft w:val="0"/>
      <w:marRight w:val="0"/>
      <w:marTop w:val="0"/>
      <w:marBottom w:val="0"/>
      <w:divBdr>
        <w:top w:val="none" w:sz="0" w:space="0" w:color="auto"/>
        <w:left w:val="none" w:sz="0" w:space="0" w:color="auto"/>
        <w:bottom w:val="none" w:sz="0" w:space="0" w:color="auto"/>
        <w:right w:val="none" w:sz="0" w:space="0" w:color="auto"/>
      </w:divBdr>
    </w:div>
    <w:div w:id="878591896">
      <w:bodyDiv w:val="1"/>
      <w:marLeft w:val="0"/>
      <w:marRight w:val="0"/>
      <w:marTop w:val="0"/>
      <w:marBottom w:val="0"/>
      <w:divBdr>
        <w:top w:val="none" w:sz="0" w:space="0" w:color="auto"/>
        <w:left w:val="none" w:sz="0" w:space="0" w:color="auto"/>
        <w:bottom w:val="none" w:sz="0" w:space="0" w:color="auto"/>
        <w:right w:val="none" w:sz="0" w:space="0" w:color="auto"/>
      </w:divBdr>
    </w:div>
    <w:div w:id="1004867960">
      <w:bodyDiv w:val="1"/>
      <w:marLeft w:val="0"/>
      <w:marRight w:val="0"/>
      <w:marTop w:val="0"/>
      <w:marBottom w:val="0"/>
      <w:divBdr>
        <w:top w:val="none" w:sz="0" w:space="0" w:color="auto"/>
        <w:left w:val="none" w:sz="0" w:space="0" w:color="auto"/>
        <w:bottom w:val="none" w:sz="0" w:space="0" w:color="auto"/>
        <w:right w:val="none" w:sz="0" w:space="0" w:color="auto"/>
      </w:divBdr>
    </w:div>
    <w:div w:id="1126969550">
      <w:bodyDiv w:val="1"/>
      <w:marLeft w:val="0"/>
      <w:marRight w:val="0"/>
      <w:marTop w:val="0"/>
      <w:marBottom w:val="0"/>
      <w:divBdr>
        <w:top w:val="none" w:sz="0" w:space="0" w:color="auto"/>
        <w:left w:val="none" w:sz="0" w:space="0" w:color="auto"/>
        <w:bottom w:val="none" w:sz="0" w:space="0" w:color="auto"/>
        <w:right w:val="none" w:sz="0" w:space="0" w:color="auto"/>
      </w:divBdr>
    </w:div>
    <w:div w:id="1240140197">
      <w:bodyDiv w:val="1"/>
      <w:marLeft w:val="0"/>
      <w:marRight w:val="0"/>
      <w:marTop w:val="0"/>
      <w:marBottom w:val="0"/>
      <w:divBdr>
        <w:top w:val="none" w:sz="0" w:space="0" w:color="auto"/>
        <w:left w:val="none" w:sz="0" w:space="0" w:color="auto"/>
        <w:bottom w:val="none" w:sz="0" w:space="0" w:color="auto"/>
        <w:right w:val="none" w:sz="0" w:space="0" w:color="auto"/>
      </w:divBdr>
    </w:div>
    <w:div w:id="1380931828">
      <w:bodyDiv w:val="1"/>
      <w:marLeft w:val="0"/>
      <w:marRight w:val="0"/>
      <w:marTop w:val="0"/>
      <w:marBottom w:val="0"/>
      <w:divBdr>
        <w:top w:val="none" w:sz="0" w:space="0" w:color="auto"/>
        <w:left w:val="none" w:sz="0" w:space="0" w:color="auto"/>
        <w:bottom w:val="none" w:sz="0" w:space="0" w:color="auto"/>
        <w:right w:val="none" w:sz="0" w:space="0" w:color="auto"/>
      </w:divBdr>
    </w:div>
    <w:div w:id="1430928024">
      <w:bodyDiv w:val="1"/>
      <w:marLeft w:val="0"/>
      <w:marRight w:val="0"/>
      <w:marTop w:val="0"/>
      <w:marBottom w:val="0"/>
      <w:divBdr>
        <w:top w:val="none" w:sz="0" w:space="0" w:color="auto"/>
        <w:left w:val="none" w:sz="0" w:space="0" w:color="auto"/>
        <w:bottom w:val="none" w:sz="0" w:space="0" w:color="auto"/>
        <w:right w:val="none" w:sz="0" w:space="0" w:color="auto"/>
      </w:divBdr>
    </w:div>
    <w:div w:id="1443181736">
      <w:bodyDiv w:val="1"/>
      <w:marLeft w:val="0"/>
      <w:marRight w:val="0"/>
      <w:marTop w:val="0"/>
      <w:marBottom w:val="0"/>
      <w:divBdr>
        <w:top w:val="none" w:sz="0" w:space="0" w:color="auto"/>
        <w:left w:val="none" w:sz="0" w:space="0" w:color="auto"/>
        <w:bottom w:val="none" w:sz="0" w:space="0" w:color="auto"/>
        <w:right w:val="none" w:sz="0" w:space="0" w:color="auto"/>
      </w:divBdr>
    </w:div>
    <w:div w:id="1592930471">
      <w:bodyDiv w:val="1"/>
      <w:marLeft w:val="0"/>
      <w:marRight w:val="0"/>
      <w:marTop w:val="0"/>
      <w:marBottom w:val="0"/>
      <w:divBdr>
        <w:top w:val="none" w:sz="0" w:space="0" w:color="auto"/>
        <w:left w:val="none" w:sz="0" w:space="0" w:color="auto"/>
        <w:bottom w:val="none" w:sz="0" w:space="0" w:color="auto"/>
        <w:right w:val="none" w:sz="0" w:space="0" w:color="auto"/>
      </w:divBdr>
    </w:div>
    <w:div w:id="1600288587">
      <w:bodyDiv w:val="1"/>
      <w:marLeft w:val="0"/>
      <w:marRight w:val="0"/>
      <w:marTop w:val="0"/>
      <w:marBottom w:val="0"/>
      <w:divBdr>
        <w:top w:val="none" w:sz="0" w:space="0" w:color="auto"/>
        <w:left w:val="none" w:sz="0" w:space="0" w:color="auto"/>
        <w:bottom w:val="none" w:sz="0" w:space="0" w:color="auto"/>
        <w:right w:val="none" w:sz="0" w:space="0" w:color="auto"/>
      </w:divBdr>
    </w:div>
    <w:div w:id="1632710665">
      <w:bodyDiv w:val="1"/>
      <w:marLeft w:val="0"/>
      <w:marRight w:val="0"/>
      <w:marTop w:val="0"/>
      <w:marBottom w:val="0"/>
      <w:divBdr>
        <w:top w:val="none" w:sz="0" w:space="0" w:color="auto"/>
        <w:left w:val="none" w:sz="0" w:space="0" w:color="auto"/>
        <w:bottom w:val="none" w:sz="0" w:space="0" w:color="auto"/>
        <w:right w:val="none" w:sz="0" w:space="0" w:color="auto"/>
      </w:divBdr>
    </w:div>
    <w:div w:id="1634284673">
      <w:bodyDiv w:val="1"/>
      <w:marLeft w:val="0"/>
      <w:marRight w:val="0"/>
      <w:marTop w:val="0"/>
      <w:marBottom w:val="0"/>
      <w:divBdr>
        <w:top w:val="none" w:sz="0" w:space="0" w:color="auto"/>
        <w:left w:val="none" w:sz="0" w:space="0" w:color="auto"/>
        <w:bottom w:val="none" w:sz="0" w:space="0" w:color="auto"/>
        <w:right w:val="none" w:sz="0" w:space="0" w:color="auto"/>
      </w:divBdr>
    </w:div>
    <w:div w:id="1743603302">
      <w:bodyDiv w:val="1"/>
      <w:marLeft w:val="0"/>
      <w:marRight w:val="0"/>
      <w:marTop w:val="0"/>
      <w:marBottom w:val="0"/>
      <w:divBdr>
        <w:top w:val="none" w:sz="0" w:space="0" w:color="auto"/>
        <w:left w:val="none" w:sz="0" w:space="0" w:color="auto"/>
        <w:bottom w:val="none" w:sz="0" w:space="0" w:color="auto"/>
        <w:right w:val="none" w:sz="0" w:space="0" w:color="auto"/>
      </w:divBdr>
    </w:div>
    <w:div w:id="1784569376">
      <w:bodyDiv w:val="1"/>
      <w:marLeft w:val="0"/>
      <w:marRight w:val="0"/>
      <w:marTop w:val="0"/>
      <w:marBottom w:val="0"/>
      <w:divBdr>
        <w:top w:val="none" w:sz="0" w:space="0" w:color="auto"/>
        <w:left w:val="none" w:sz="0" w:space="0" w:color="auto"/>
        <w:bottom w:val="none" w:sz="0" w:space="0" w:color="auto"/>
        <w:right w:val="none" w:sz="0" w:space="0" w:color="auto"/>
      </w:divBdr>
    </w:div>
    <w:div w:id="1836532352">
      <w:bodyDiv w:val="1"/>
      <w:marLeft w:val="0"/>
      <w:marRight w:val="0"/>
      <w:marTop w:val="0"/>
      <w:marBottom w:val="0"/>
      <w:divBdr>
        <w:top w:val="none" w:sz="0" w:space="0" w:color="auto"/>
        <w:left w:val="none" w:sz="0" w:space="0" w:color="auto"/>
        <w:bottom w:val="none" w:sz="0" w:space="0" w:color="auto"/>
        <w:right w:val="none" w:sz="0" w:space="0" w:color="auto"/>
      </w:divBdr>
    </w:div>
    <w:div w:id="1895967085">
      <w:bodyDiv w:val="1"/>
      <w:marLeft w:val="0"/>
      <w:marRight w:val="0"/>
      <w:marTop w:val="0"/>
      <w:marBottom w:val="0"/>
      <w:divBdr>
        <w:top w:val="none" w:sz="0" w:space="0" w:color="auto"/>
        <w:left w:val="none" w:sz="0" w:space="0" w:color="auto"/>
        <w:bottom w:val="none" w:sz="0" w:space="0" w:color="auto"/>
        <w:right w:val="none" w:sz="0" w:space="0" w:color="auto"/>
      </w:divBdr>
    </w:div>
    <w:div w:id="1986157850">
      <w:bodyDiv w:val="1"/>
      <w:marLeft w:val="0"/>
      <w:marRight w:val="0"/>
      <w:marTop w:val="0"/>
      <w:marBottom w:val="0"/>
      <w:divBdr>
        <w:top w:val="none" w:sz="0" w:space="0" w:color="auto"/>
        <w:left w:val="none" w:sz="0" w:space="0" w:color="auto"/>
        <w:bottom w:val="none" w:sz="0" w:space="0" w:color="auto"/>
        <w:right w:val="none" w:sz="0" w:space="0" w:color="auto"/>
      </w:divBdr>
    </w:div>
    <w:div w:id="20835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uhammadnoman30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FB4EC8A-F92A-4997-B439-69CEE857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3550</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 Haris</dc:creator>
  <cp:keywords/>
  <dc:description/>
  <cp:lastModifiedBy>ammara</cp:lastModifiedBy>
  <cp:revision>94</cp:revision>
  <cp:lastPrinted>2024-10-21T07:33:00Z</cp:lastPrinted>
  <dcterms:created xsi:type="dcterms:W3CDTF">2024-10-25T10:32:00Z</dcterms:created>
  <dcterms:modified xsi:type="dcterms:W3CDTF">2025-12-15T05:27:00Z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ef3c2161-be3a-4f81-aa2e-39898c017c88</vt:lpwstr>
  </property>
</Properties>
</file>